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b/>
          <w:sz w:val="24"/>
          <w:szCs w:val="24"/>
          <w:u w:val="single"/>
        </w:rPr>
      </w:pPr>
      <w:r>
        <w:rPr>
          <w:b/>
          <w:sz w:val="24"/>
          <w:szCs w:val="24"/>
          <w:u w:val="single"/>
        </w:rPr>
        <w:t>Rising Phoenix Gymnastics Club Code of Conduct for Staff/Volunteer/helper</w:t>
      </w:r>
    </w:p>
    <w:p>
      <w:pPr>
        <w:pStyle w:val="normal1"/>
        <w:rPr>
          <w:sz w:val="24"/>
          <w:szCs w:val="24"/>
        </w:rPr>
      </w:pPr>
      <w:r>
        <w:rPr>
          <w:sz w:val="24"/>
          <w:szCs w:val="24"/>
        </w:rPr>
        <w:t xml:space="preserve">Rising Phoenix Gymnastics Club (RPGC) believes in the importance of an encouraging, enjoyable and professional workplace. This Code of Conduct is to protect the Club, Staff, Volunteers and all its members. </w:t>
      </w:r>
    </w:p>
    <w:tbl>
      <w:tblPr>
        <w:tblStyle w:val="Table1"/>
        <w:tblW w:w="9026" w:type="dxa"/>
        <w:jc w:val="left"/>
        <w:tblInd w:w="0" w:type="dxa"/>
        <w:tblLayout w:type="fixed"/>
        <w:tblCellMar>
          <w:top w:w="100" w:type="dxa"/>
          <w:left w:w="100" w:type="dxa"/>
          <w:bottom w:w="100" w:type="dxa"/>
          <w:right w:w="100" w:type="dxa"/>
        </w:tblCellMar>
        <w:tblLook w:val="0600"/>
      </w:tblPr>
      <w:tblGrid>
        <w:gridCol w:w="4513"/>
        <w:gridCol w:w="4512"/>
      </w:tblGrid>
      <w:tr>
        <w:trPr>
          <w:trHeight w:val="400" w:hRule="atLeast"/>
        </w:trPr>
        <w:tc>
          <w:tcPr>
            <w:tcW w:w="9025"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jc w:val="center"/>
              <w:rPr>
                <w:b/>
                <w:sz w:val="24"/>
                <w:szCs w:val="24"/>
              </w:rPr>
            </w:pPr>
            <w:sdt>
              <w:sdtPr>
                <w:tag w:val="goog_rdk_0"/>
                <w:lock w:val="contentLocked"/>
                <w:text/>
              </w:sdtPr>
              <w:sdtContent>
                <w:r>
                  <w:rPr>
                    <w:b/>
                    <w:sz w:val="24"/>
                    <w:szCs w:val="24"/>
                  </w:rPr>
                </w:r>
                <w:r>
                  <w:rPr>
                    <w:b/>
                    <w:sz w:val="24"/>
                    <w:szCs w:val="24"/>
                  </w:rPr>
                  <w:t>CONTACTS</w:t>
                </w:r>
              </w:sdtContent>
            </w:sdt>
          </w:p>
        </w:tc>
      </w:tr>
      <w:tr>
        <w:trPr/>
        <w:tc>
          <w:tcPr>
            <w:tcW w:w="4513"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Club Email</w:t>
            </w:r>
          </w:p>
        </w:tc>
        <w:tc>
          <w:tcPr>
            <w:tcW w:w="451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risingphoenixgymnastics@outlook.com</w:t>
            </w:r>
          </w:p>
        </w:tc>
      </w:tr>
      <w:tr>
        <w:trPr/>
        <w:tc>
          <w:tcPr>
            <w:tcW w:w="4513"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Welfare Officers</w:t>
            </w:r>
          </w:p>
        </w:tc>
        <w:tc>
          <w:tcPr>
            <w:tcW w:w="451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color w:val="000000"/>
                <w:sz w:val="24"/>
                <w:szCs w:val="24"/>
              </w:rPr>
              <w:t>risingphoenixwelfare@gmail.com</w:t>
            </w:r>
            <w:r>
              <w:rPr>
                <w:sz w:val="24"/>
                <w:szCs w:val="24"/>
              </w:rPr>
              <w:t xml:space="preserve"> </w:t>
            </w:r>
          </w:p>
        </w:tc>
      </w:tr>
    </w:tbl>
    <w:p>
      <w:pPr>
        <w:pStyle w:val="normal1"/>
        <w:rPr>
          <w:b/>
          <w:sz w:val="24"/>
          <w:szCs w:val="24"/>
        </w:rPr>
      </w:pPr>
      <w:r>
        <w:rPr>
          <w:b/>
          <w:sz w:val="24"/>
          <w:szCs w:val="24"/>
        </w:rPr>
      </w:r>
    </w:p>
    <w:p>
      <w:pPr>
        <w:pStyle w:val="normal1"/>
        <w:keepNext w:val="false"/>
        <w:keepLines w:val="false"/>
        <w:pageBreakBefore w:val="false"/>
        <w:widowControl/>
        <w:numPr>
          <w:ilvl w:val="0"/>
          <w:numId w:val="1"/>
        </w:numPr>
        <w:pBd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Not Condone, or allow to go unchallenged, any breaches of these Standards of Conduct </w:t>
      </w:r>
    </w:p>
    <w:p>
      <w:pPr>
        <w:pStyle w:val="normal1"/>
        <w:keepNext w:val="false"/>
        <w:keepLines w:val="false"/>
        <w:pageBreakBefore w:val="false"/>
        <w:widowControl/>
        <w:numPr>
          <w:ilvl w:val="0"/>
          <w:numId w:val="1"/>
        </w:numPr>
        <w:pBd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Report, any serious breaches of any of British Gymnastics’ or RPGCs’ policies standards </w:t>
      </w:r>
    </w:p>
    <w:p>
      <w:pPr>
        <w:pStyle w:val="normal1"/>
        <w:keepNext w:val="false"/>
        <w:keepLines w:val="false"/>
        <w:pageBreakBefore w:val="false"/>
        <w:widowControl/>
        <w:numPr>
          <w:ilvl w:val="1"/>
          <w:numId w:val="1"/>
        </w:numPr>
        <w:pBdr/>
        <w:shd w:val="clear" w:fill="auto"/>
        <w:spacing w:lineRule="auto" w:line="259" w:before="0" w:after="0"/>
        <w:ind w:hanging="360" w:left="144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take or threaten any action to discourage or penalise any other Member from RPGC or any other club.</w:t>
      </w:r>
    </w:p>
    <w:p>
      <w:pPr>
        <w:pStyle w:val="normal1"/>
        <w:keepNext w:val="false"/>
        <w:keepLines w:val="false"/>
        <w:pageBreakBefore w:val="false"/>
        <w:widowControl/>
        <w:numPr>
          <w:ilvl w:val="0"/>
          <w:numId w:val="1"/>
        </w:numPr>
        <w:pBd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Display high personal standards, moderate and responsible behaviour and a favourable image that is befitting to their role in the sport at all times.</w:t>
      </w:r>
    </w:p>
    <w:p>
      <w:pPr>
        <w:pStyle w:val="normal1"/>
        <w:keepNext w:val="false"/>
        <w:keepLines w:val="false"/>
        <w:pageBreakBefore w:val="false"/>
        <w:widowControl/>
        <w:numPr>
          <w:ilvl w:val="0"/>
          <w:numId w:val="1"/>
        </w:numPr>
        <w:pBd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behave or conduct themselves in any other manner which could bring the sport of gymnastics, British Gymnastics, its Affiliated Associations or RPGC into disrepute or damage the reputation of RPGC.</w:t>
      </w:r>
    </w:p>
    <w:p>
      <w:pPr>
        <w:pStyle w:val="normal1"/>
        <w:keepNext w:val="false"/>
        <w:keepLines w:val="false"/>
        <w:pageBreakBefore w:val="false"/>
        <w:widowControl/>
        <w:numPr>
          <w:ilvl w:val="0"/>
          <w:numId w:val="1"/>
        </w:numPr>
        <w:pBd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Dress appropriately with safety considerations in mind and within the accepted traditions of the sport.</w:t>
      </w:r>
    </w:p>
    <w:p>
      <w:pPr>
        <w:pStyle w:val="normal1"/>
        <w:keepNext w:val="false"/>
        <w:keepLines w:val="false"/>
        <w:pageBreakBefore w:val="false"/>
        <w:widowControl/>
        <w:numPr>
          <w:ilvl w:val="0"/>
          <w:numId w:val="1"/>
        </w:numPr>
        <w:pBd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consume alcohol or substances which may impact judgment, performance or behaviours before or whilst coaching, instructing or officiating, in excess at any gymnastics event, before driving on gymnastics business or while under the age of 18 during a gymnastics event or trip.</w:t>
      </w:r>
    </w:p>
    <w:p>
      <w:pPr>
        <w:pStyle w:val="normal1"/>
        <w:keepNext w:val="false"/>
        <w:keepLines w:val="false"/>
        <w:pageBreakBefore w:val="false"/>
        <w:widowControl/>
        <w:numPr>
          <w:ilvl w:val="0"/>
          <w:numId w:val="1"/>
        </w:numPr>
        <w:pBd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smoking whilst coaching, instructing or officiating.</w:t>
      </w:r>
    </w:p>
    <w:p>
      <w:pPr>
        <w:pStyle w:val="normal1"/>
        <w:keepNext w:val="false"/>
        <w:keepLines w:val="false"/>
        <w:pageBreakBefore w:val="false"/>
        <w:widowControl/>
        <w:numPr>
          <w:ilvl w:val="0"/>
          <w:numId w:val="1"/>
        </w:numPr>
        <w:pBd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make offensive or abusive remarks/jokes, derogatory comments, suggestive comments, or use unnecessary aggression or intimidation, malicious gossip or call people by offensive nicknames within the gymnastics environment.</w:t>
      </w:r>
    </w:p>
    <w:p>
      <w:pPr>
        <w:pStyle w:val="normal1"/>
        <w:keepNext w:val="false"/>
        <w:keepLines w:val="false"/>
        <w:pageBreakBefore w:val="false"/>
        <w:widowControl/>
        <w:numPr>
          <w:ilvl w:val="0"/>
          <w:numId w:val="1"/>
        </w:numPr>
        <w:pBd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to carry out unwelcome flirting, sexual advances or unnecessary touching within the gymnastics environment.</w:t>
      </w:r>
    </w:p>
    <w:p>
      <w:pPr>
        <w:pStyle w:val="normal1"/>
        <w:keepNext w:val="false"/>
        <w:keepLines w:val="false"/>
        <w:pageBreakBefore w:val="false"/>
        <w:widowControl/>
        <w:numPr>
          <w:ilvl w:val="0"/>
          <w:numId w:val="1"/>
        </w:numPr>
        <w:pBd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bully, harass or discriminate against an individual or group of people as a direct or indirect result of their gender reassignment, age, ethnic origin, religion/ belief, sexual orientation, disability pregnancy, marriage/ civil partnership.</w:t>
      </w:r>
    </w:p>
    <w:p>
      <w:pPr>
        <w:pStyle w:val="normal1"/>
        <w:keepNext w:val="false"/>
        <w:keepLines w:val="false"/>
        <w:pageBreakBefore w:val="false"/>
        <w:widowControl/>
        <w:numPr>
          <w:ilvl w:val="0"/>
          <w:numId w:val="1"/>
        </w:numPr>
        <w:pBd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cause offence or intimidation through non-verbal conduct and refrain from gestures that could be offensive.</w:t>
      </w:r>
    </w:p>
    <w:p>
      <w:pPr>
        <w:pStyle w:val="normal1"/>
        <w:keepNext w:val="false"/>
        <w:keepLines w:val="false"/>
        <w:pageBreakBefore w:val="false"/>
        <w:widowControl/>
        <w:numPr>
          <w:ilvl w:val="0"/>
          <w:numId w:val="1"/>
        </w:numPr>
        <w:pBdr/>
        <w:shd w:val="clear" w:fill="auto"/>
        <w:spacing w:lineRule="auto" w:line="259" w:before="0" w:after="16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display offensive or inappropriate pictures, objects, written material (including slogans on clothing), tattoos, graffiti, flags or badges and social media posts.</w:t>
      </w:r>
    </w:p>
    <w:p>
      <w:pPr>
        <w:pStyle w:val="normal1"/>
        <w:spacing w:lineRule="auto" w:line="276" w:before="0" w:after="0"/>
        <w:rPr>
          <w:b/>
          <w:sz w:val="24"/>
          <w:szCs w:val="24"/>
          <w:u w:val="single"/>
        </w:rPr>
      </w:pPr>
      <w:r>
        <w:rPr>
          <w:b/>
          <w:sz w:val="24"/>
          <w:szCs w:val="24"/>
        </w:rPr>
        <w:t xml:space="preserve">Staff/Volunteer/helper Signature: </w:t>
      </w:r>
      <w:r>
        <w:rPr>
          <w:b/>
          <w:sz w:val="24"/>
          <w:szCs w:val="24"/>
          <w:u w:val="single"/>
        </w:rPr>
        <w:tab/>
        <w:tab/>
        <w:tab/>
        <w:tab/>
        <w:tab/>
        <w:tab/>
        <w:tab/>
      </w:r>
    </w:p>
    <w:p>
      <w:pPr>
        <w:pStyle w:val="normal1"/>
        <w:spacing w:lineRule="auto" w:line="276" w:before="0" w:after="0"/>
        <w:rPr>
          <w:sz w:val="24"/>
          <w:szCs w:val="24"/>
        </w:rPr>
      </w:pPr>
      <w:r>
        <w:rPr>
          <w:b/>
          <w:sz w:val="24"/>
          <w:szCs w:val="24"/>
        </w:rPr>
        <w:t xml:space="preserve">Date: </w:t>
      </w:r>
      <w:r>
        <w:rPr>
          <w:b/>
          <w:sz w:val="24"/>
          <w:szCs w:val="24"/>
          <w:u w:val="single"/>
        </w:rPr>
        <w:tab/>
        <w:tab/>
        <w:tab/>
        <w:tab/>
        <w:tab/>
        <w:tab/>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08" w:top="1440" w:footer="708"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w:instrText>
    </w:r>
    <w:r>
      <w:rPr/>
      <w:fldChar w:fldCharType="separate"/>
    </w:r>
    <w:r>
      <w:rPr/>
      <w:t>2</w:t>
    </w:r>
    <w:r>
      <w:rPr/>
      <w:fldChar w:fldCharType="end"/>
    </w:r>
  </w:p>
  <w:p>
    <w:pPr>
      <w:pStyle w:val="normal1"/>
      <w:spacing w:before="0" w:after="160"/>
      <w:jc w:val="right"/>
      <w:rPr/>
    </w:pPr>
    <w:r>
      <w:rPr/>
      <w:t>Updated: March 2025 - Review Date: December 2025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w:instrText>
    </w:r>
    <w:r>
      <w:rPr/>
      <w:fldChar w:fldCharType="separate"/>
    </w:r>
    <w:r>
      <w:rPr/>
      <w:t>2</w:t>
    </w:r>
    <w:r>
      <w:rPr/>
      <w:fldChar w:fldCharType="end"/>
    </w:r>
  </w:p>
  <w:p>
    <w:pPr>
      <w:pStyle w:val="normal1"/>
      <w:spacing w:before="0" w:after="160"/>
      <w:jc w:val="right"/>
      <w:rPr/>
    </w:pPr>
    <w:r>
      <w:rPr/>
      <w:t>Updated: March 2025 - Review Date: December 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586c02"/>
    <w:rPr/>
  </w:style>
  <w:style w:type="character" w:styleId="FooterChar" w:customStyle="1">
    <w:name w:val="Footer Char"/>
    <w:basedOn w:val="DefaultParagraphFont"/>
    <w:link w:val="Footer"/>
    <w:uiPriority w:val="99"/>
    <w:qFormat/>
    <w:rsid w:val="00586c02"/>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normal1"/>
    <w:link w:val="HeaderChar"/>
    <w:uiPriority w:val="99"/>
    <w:unhideWhenUsed/>
    <w:rsid w:val="00586c02"/>
    <w:pPr>
      <w:tabs>
        <w:tab w:val="clear" w:pos="720"/>
        <w:tab w:val="center" w:pos="4513" w:leader="none"/>
        <w:tab w:val="right" w:pos="9026" w:leader="none"/>
      </w:tabs>
      <w:spacing w:lineRule="auto" w:line="240" w:before="0" w:after="0"/>
    </w:pPr>
    <w:rPr/>
  </w:style>
  <w:style w:type="paragraph" w:styleId="Footer">
    <w:name w:val="footer"/>
    <w:basedOn w:val="normal1"/>
    <w:link w:val="FooterChar"/>
    <w:uiPriority w:val="99"/>
    <w:unhideWhenUsed/>
    <w:rsid w:val="00586c02"/>
    <w:pPr>
      <w:tabs>
        <w:tab w:val="clear" w:pos="720"/>
        <w:tab w:val="center" w:pos="4513" w:leader="none"/>
        <w:tab w:val="right" w:pos="9026" w:leader="none"/>
      </w:tabs>
      <w:spacing w:lineRule="auto" w:line="240" w:before="0" w:after="0"/>
    </w:pPr>
    <w:rPr/>
  </w:style>
  <w:style w:type="paragraph" w:styleId="ListParagraph">
    <w:name w:val="List Paragraph"/>
    <w:basedOn w:val="normal1"/>
    <w:uiPriority w:val="34"/>
    <w:qFormat/>
    <w:rsid w:val="00586c02"/>
    <w:pPr>
      <w:spacing w:before="0" w:after="160"/>
      <w:ind w:left="720"/>
      <w:contextualSpacing/>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NpdzAwl6JmaACIKDvkmVz8JZTEA==">CgMxLjAaHwoBMBIaChgICVIUChJ0YWJsZS5wNXVzdnNoeGlxODU4AHIhMW5pYVpDTkhEQ05NaFdBU2kzc0VDM0NCUnFyamFqaXRE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2</Pages>
  <Words>356</Words>
  <Characters>2083</Characters>
  <CharactersWithSpaces>2423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2021-05-17T15:22:00Z</dcterms:created>
  <dc:creator>Sarah Brewitt</dc:creator>
  <dc:description/>
  <dc:language>en-GB</dc:language>
  <cp:lastModifiedBy/>
  <dcterms:modified xsi:type="dcterms:W3CDTF">2025-08-20T15:14:04Z</dcterms:modified>
  <cp:revision>1</cp:revision>
  <dc:subject/>
  <dc:title/>
</cp:coreProperties>
</file>