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widowControl w:val="0"/>
        <w:spacing w:after="0" w:before="0" w:line="240" w:lineRule="auto"/>
        <w:rPr>
          <w:b w:val="1"/>
          <w:bCs w:val="1"/>
          <w:sz w:val="24"/>
          <w:szCs w:val="24"/>
        </w:rPr>
      </w:pPr>
      <w:bookmarkStart w:colFirst="0" w:colLast="0" w:name="_cjsgo1d0h2nf" w:id="0"/>
      <w:bookmarkEnd w:id="0"/>
      <w:r w:rsidDel="00000000" w:rsidR="00000000" w:rsidRPr="00000000">
        <w:rPr>
          <w:rtl w:val="0"/>
        </w:rPr>
      </w:r>
    </w:p>
    <w:p w:rsidR="00000000" w:rsidDel="00000000" w:rsidP="00000000" w:rsidRDefault="00000000" w:rsidRPr="00000000" w14:paraId="00000002">
      <w:pPr>
        <w:pStyle w:val="Heading2"/>
        <w:keepNext w:val="0"/>
        <w:widowControl w:val="0"/>
        <w:spacing w:after="0" w:before="0" w:line="240" w:lineRule="auto"/>
        <w:rPr>
          <w:b w:val="1"/>
          <w:bCs w:val="1"/>
          <w:sz w:val="24"/>
          <w:szCs w:val="24"/>
        </w:rPr>
      </w:pPr>
      <w:bookmarkStart w:colFirst="0" w:colLast="0" w:name="_jrfjahdqvav6" w:id="1"/>
      <w:bookmarkEnd w:id="1"/>
      <w:r w:rsidDel="00000000" w:rsidR="00000000" w:rsidRPr="00000000">
        <w:rPr>
          <w:b w:val="1"/>
          <w:bCs w:val="1"/>
          <w:sz w:val="24"/>
          <w:szCs w:val="24"/>
          <w:rtl w:val="0"/>
        </w:rPr>
        <w:t xml:space="preserve">Policy Name:</w:t>
      </w:r>
      <w:r w:rsidDel="00000000" w:rsidR="00000000" w:rsidRPr="00000000">
        <w:rPr>
          <w:sz w:val="24"/>
          <w:szCs w:val="24"/>
          <w:rtl w:val="0"/>
        </w:rPr>
        <w:t xml:space="preserve"> Anti-bullying Policy</w:t>
      </w:r>
      <w:r w:rsidDel="00000000" w:rsidR="00000000" w:rsidRPr="00000000">
        <w:rPr>
          <w:rtl w:val="0"/>
        </w:rPr>
      </w:r>
    </w:p>
    <w:p w:rsidR="00000000" w:rsidDel="00000000" w:rsidP="00000000" w:rsidRDefault="00000000" w:rsidRPr="00000000" w14:paraId="00000003">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widowControl w:val="0"/>
        <w:spacing w:after="0" w:before="0" w:line="240" w:lineRule="auto"/>
        <w:rPr>
          <w:b w:val="1"/>
          <w:bCs w:val="1"/>
          <w:sz w:val="24"/>
          <w:szCs w:val="24"/>
        </w:rPr>
      </w:pPr>
      <w:bookmarkStart w:colFirst="0" w:colLast="0" w:name="_7dytp3o4h4q0" w:id="2"/>
      <w:bookmarkEnd w:id="2"/>
      <w:r w:rsidDel="00000000" w:rsidR="00000000" w:rsidRPr="00000000">
        <w:rPr>
          <w:b w:val="1"/>
          <w:bCs w:val="1"/>
          <w:sz w:val="24"/>
          <w:szCs w:val="24"/>
          <w:rtl w:val="0"/>
        </w:rPr>
        <w:t xml:space="preserve">Purpose</w:t>
      </w:r>
    </w:p>
    <w:p w:rsidR="00000000" w:rsidDel="00000000" w:rsidP="00000000" w:rsidRDefault="00000000" w:rsidRPr="00000000" w14:paraId="00000005">
      <w:pPr>
        <w:keepNext w:val="0"/>
        <w:widowControl w:val="0"/>
        <w:spacing w:after="0" w:before="0" w:line="240" w:lineRule="auto"/>
        <w:rPr>
          <w:sz w:val="24"/>
          <w:szCs w:val="24"/>
        </w:rPr>
      </w:pPr>
      <w:r w:rsidDel="00000000" w:rsidR="00000000" w:rsidRPr="00000000">
        <w:rPr>
          <w:sz w:val="24"/>
          <w:szCs w:val="24"/>
          <w:rtl w:val="0"/>
        </w:rPr>
        <w:t xml:space="preserve">Rising Phoenix Gymnastics CIC is committed to providing a safe, respectful and inclusive environment where bullying is never tolerated. This policy is based upon British Gymnastics guidance and outlines how concerns will be managed within the club. </w:t>
      </w:r>
      <w:r w:rsidDel="00000000" w:rsidR="00000000" w:rsidRPr="00000000">
        <w:rPr>
          <w:rtl w:val="0"/>
        </w:rPr>
      </w:r>
    </w:p>
    <w:p w:rsidR="00000000" w:rsidDel="00000000" w:rsidP="00000000" w:rsidRDefault="00000000" w:rsidRPr="00000000" w14:paraId="00000006">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keepNext w:val="0"/>
        <w:widowControl w:val="0"/>
        <w:spacing w:after="0" w:before="0" w:line="240" w:lineRule="auto"/>
        <w:rPr>
          <w:sz w:val="24"/>
          <w:szCs w:val="24"/>
        </w:rPr>
      </w:pPr>
      <w:r w:rsidDel="00000000" w:rsidR="00000000" w:rsidRPr="00000000">
        <w:rPr>
          <w:sz w:val="24"/>
          <w:szCs w:val="24"/>
          <w:rtl w:val="0"/>
        </w:rPr>
        <w:t xml:space="preserve">Scope</w:t>
      </w:r>
    </w:p>
    <w:p w:rsidR="00000000" w:rsidDel="00000000" w:rsidP="00000000" w:rsidRDefault="00000000" w:rsidRPr="00000000" w14:paraId="00000008">
      <w:pPr>
        <w:rPr>
          <w:sz w:val="24"/>
          <w:szCs w:val="24"/>
        </w:rPr>
      </w:pPr>
      <w:r w:rsidDel="00000000" w:rsidR="00000000" w:rsidRPr="00000000">
        <w:rPr>
          <w:sz w:val="24"/>
          <w:szCs w:val="24"/>
          <w:rtl w:val="0"/>
        </w:rPr>
        <w:t xml:space="preserve">It is acknowledged that the competitive nature of sport can result in tensions that may lead to bullying but bullying cannot be condoned in any circumstances. Examples of bullying within gymnastics could be:</w:t>
      </w:r>
    </w:p>
    <w:p w:rsidR="00000000" w:rsidDel="00000000" w:rsidP="00000000" w:rsidRDefault="00000000" w:rsidRPr="00000000" w14:paraId="00000009">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A gymnast who intimidates fellow gymnasts inappropriately i.e. abusive text messages and/or through social networking sites.</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 coach who adopts a win-at-all costs philosophy i.e. shouting, name calling, or ignoring.</w:t>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 parent who pushes too hard i.e. shouting at a child.</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An official who places unfair pressure on a person.</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Older coaches intimidating younger coaches under the age of 18 years i.e. Senior coach shouting or intimating and assistant coach. </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sz w:val="24"/>
          <w:szCs w:val="24"/>
          <w:rtl w:val="0"/>
        </w:rPr>
        <w:t xml:space="preserve">This policy applies to all gymnasts, parents, carers, employees, volunteers, directors, officials and visitors. </w:t>
      </w: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Principles</w:t>
      </w:r>
    </w:p>
    <w:p w:rsidR="00000000" w:rsidDel="00000000" w:rsidP="00000000" w:rsidRDefault="00000000" w:rsidRPr="00000000" w14:paraId="0000000F">
      <w:pPr>
        <w:keepLines w:val="1"/>
        <w:widowControl w:val="0"/>
        <w:numPr>
          <w:ilvl w:val="0"/>
          <w:numId w:val="3"/>
        </w:numPr>
        <w:spacing w:after="0" w:afterAutospacing="0" w:line="240" w:lineRule="auto"/>
        <w:ind w:left="720" w:hanging="360"/>
        <w:rPr>
          <w:sz w:val="24"/>
          <w:szCs w:val="24"/>
        </w:rPr>
      </w:pPr>
      <w:r w:rsidDel="00000000" w:rsidR="00000000" w:rsidRPr="00000000">
        <w:rPr>
          <w:sz w:val="24"/>
          <w:szCs w:val="24"/>
          <w:rtl w:val="0"/>
        </w:rPr>
        <w:t xml:space="preserve">Provide an open environment and provide adequate supervision at all times.</w:t>
      </w:r>
    </w:p>
    <w:p w:rsidR="00000000" w:rsidDel="00000000" w:rsidP="00000000" w:rsidRDefault="00000000" w:rsidRPr="00000000" w14:paraId="00000010">
      <w:pPr>
        <w:keepLines w:val="1"/>
        <w:widowControl w:val="0"/>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Encourage children to speak out and share any concerns with the person in charge, the Welfare Officer or other responsible adults. </w:t>
        <w:tab/>
      </w:r>
    </w:p>
    <w:p w:rsidR="00000000" w:rsidDel="00000000" w:rsidP="00000000" w:rsidRDefault="00000000" w:rsidRPr="00000000" w14:paraId="00000011">
      <w:pPr>
        <w:keepLines w:val="1"/>
        <w:widowControl w:val="0"/>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Take all signs or allegations of possible bullying seriously. </w:t>
        <w:tab/>
      </w:r>
      <w:r w:rsidDel="00000000" w:rsidR="00000000" w:rsidRPr="00000000">
        <w:rPr>
          <w:rtl w:val="0"/>
        </w:rPr>
      </w:r>
    </w:p>
    <w:p w:rsidR="00000000" w:rsidDel="00000000" w:rsidP="00000000" w:rsidRDefault="00000000" w:rsidRPr="00000000" w14:paraId="00000012">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widowControl w:val="0"/>
        <w:spacing w:after="0" w:before="0" w:line="240" w:lineRule="auto"/>
        <w:rPr>
          <w:b w:val="1"/>
          <w:bCs w:val="1"/>
          <w:sz w:val="24"/>
          <w:szCs w:val="24"/>
        </w:rPr>
      </w:pPr>
      <w:bookmarkStart w:colFirst="0" w:colLast="0" w:name="_z6u3f5o7cazy" w:id="3"/>
      <w:bookmarkEnd w:id="3"/>
      <w:r w:rsidDel="00000000" w:rsidR="00000000" w:rsidRPr="00000000">
        <w:rPr>
          <w:b w:val="1"/>
          <w:bCs w:val="1"/>
          <w:sz w:val="24"/>
          <w:szCs w:val="24"/>
          <w:rtl w:val="0"/>
        </w:rPr>
        <w:t xml:space="preserve">Policy Statement</w:t>
      </w:r>
    </w:p>
    <w:p w:rsidR="00000000" w:rsidDel="00000000" w:rsidP="00000000" w:rsidRDefault="00000000" w:rsidRPr="00000000" w14:paraId="00000014">
      <w:pPr>
        <w:rPr>
          <w:sz w:val="24"/>
          <w:szCs w:val="24"/>
        </w:rPr>
      </w:pPr>
      <w:r w:rsidDel="00000000" w:rsidR="00000000" w:rsidRPr="00000000">
        <w:rPr>
          <w:sz w:val="24"/>
          <w:szCs w:val="24"/>
          <w:rtl w:val="0"/>
        </w:rPr>
        <w:t xml:space="preserve">Bullying within a club will never be tolerated.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Bullying may take many forms including physical, verbal, or through the written word, and may be conducted in person or through the actions of another person/other people.</w:t>
      </w:r>
    </w:p>
    <w:p w:rsidR="00000000" w:rsidDel="00000000" w:rsidP="00000000" w:rsidRDefault="00000000" w:rsidRPr="00000000" w14:paraId="00000017">
      <w:pPr>
        <w:spacing w:before="240" w:line="240" w:lineRule="auto"/>
        <w:rPr>
          <w:sz w:val="24"/>
          <w:szCs w:val="24"/>
        </w:rPr>
      </w:pPr>
      <w:r w:rsidDel="00000000" w:rsidR="00000000" w:rsidRPr="00000000">
        <w:rPr>
          <w:sz w:val="24"/>
          <w:szCs w:val="24"/>
          <w:rtl w:val="0"/>
        </w:rPr>
        <w:t xml:space="preserve">Cyber bullying is now recognized as a serious concern and must be dealt with in line with the BG Anti Bullying policy.</w:t>
      </w:r>
      <w:r w:rsidDel="00000000" w:rsidR="00000000" w:rsidRPr="00000000">
        <w:rPr>
          <w:rtl w:val="0"/>
        </w:rPr>
      </w:r>
    </w:p>
    <w:p w:rsidR="00000000" w:rsidDel="00000000" w:rsidP="00000000" w:rsidRDefault="00000000" w:rsidRPr="00000000" w14:paraId="00000018">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widowControl w:val="0"/>
        <w:spacing w:after="0" w:before="0" w:line="240" w:lineRule="auto"/>
        <w:rPr>
          <w:b w:val="1"/>
          <w:bCs w:val="1"/>
          <w:sz w:val="24"/>
          <w:szCs w:val="24"/>
        </w:rPr>
      </w:pPr>
      <w:bookmarkStart w:colFirst="0" w:colLast="0" w:name="_b9oej1pzyteo" w:id="4"/>
      <w:bookmarkEnd w:id="4"/>
      <w:r w:rsidDel="00000000" w:rsidR="00000000" w:rsidRPr="00000000">
        <w:rPr>
          <w:b w:val="1"/>
          <w:bCs w:val="1"/>
          <w:sz w:val="24"/>
          <w:szCs w:val="24"/>
          <w:rtl w:val="0"/>
        </w:rPr>
        <w:t xml:space="preserve">Responsibilities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u w:val="single"/>
        </w:rPr>
      </w:pPr>
      <w:r w:rsidDel="00000000" w:rsidR="00000000" w:rsidRPr="00000000">
        <w:rPr>
          <w:sz w:val="24"/>
          <w:szCs w:val="24"/>
          <w:u w:val="single"/>
          <w:rtl w:val="0"/>
        </w:rPr>
        <w:t xml:space="preserve">The Company:</w:t>
      </w:r>
    </w:p>
    <w:p w:rsidR="00000000" w:rsidDel="00000000" w:rsidP="00000000" w:rsidRDefault="00000000" w:rsidRPr="00000000" w14:paraId="0000001C">
      <w:pPr>
        <w:numPr>
          <w:ilvl w:val="0"/>
          <w:numId w:val="5"/>
        </w:numPr>
        <w:ind w:left="720" w:hanging="360"/>
        <w:rPr>
          <w:sz w:val="24"/>
          <w:szCs w:val="24"/>
        </w:rPr>
      </w:pPr>
      <w:r w:rsidDel="00000000" w:rsidR="00000000" w:rsidRPr="00000000">
        <w:rPr>
          <w:sz w:val="24"/>
          <w:szCs w:val="24"/>
          <w:rtl w:val="0"/>
        </w:rPr>
        <w:t xml:space="preserve">Take all concerns seriously</w:t>
      </w:r>
    </w:p>
    <w:p w:rsidR="00000000" w:rsidDel="00000000" w:rsidP="00000000" w:rsidRDefault="00000000" w:rsidRPr="00000000" w14:paraId="0000001D">
      <w:pPr>
        <w:numPr>
          <w:ilvl w:val="0"/>
          <w:numId w:val="5"/>
        </w:numPr>
        <w:ind w:left="720" w:hanging="360"/>
        <w:rPr>
          <w:sz w:val="24"/>
          <w:szCs w:val="24"/>
        </w:rPr>
      </w:pPr>
      <w:r w:rsidDel="00000000" w:rsidR="00000000" w:rsidRPr="00000000">
        <w:rPr>
          <w:sz w:val="24"/>
          <w:szCs w:val="24"/>
          <w:rtl w:val="0"/>
        </w:rPr>
        <w:t xml:space="preserve">Identify any ‘bullying’ situations within the gym</w:t>
      </w:r>
    </w:p>
    <w:p w:rsidR="00000000" w:rsidDel="00000000" w:rsidP="00000000" w:rsidRDefault="00000000" w:rsidRPr="00000000" w14:paraId="0000001E">
      <w:pPr>
        <w:numPr>
          <w:ilvl w:val="0"/>
          <w:numId w:val="5"/>
        </w:numPr>
        <w:ind w:left="720" w:hanging="360"/>
        <w:rPr>
          <w:sz w:val="24"/>
          <w:szCs w:val="24"/>
        </w:rPr>
      </w:pPr>
      <w:r w:rsidDel="00000000" w:rsidR="00000000" w:rsidRPr="00000000">
        <w:rPr>
          <w:sz w:val="24"/>
          <w:szCs w:val="24"/>
          <w:rtl w:val="0"/>
        </w:rPr>
        <w:t xml:space="preserve">Monitor on going situations which may already occur</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u w:val="single"/>
        </w:rPr>
      </w:pPr>
      <w:r w:rsidDel="00000000" w:rsidR="00000000" w:rsidRPr="00000000">
        <w:rPr>
          <w:sz w:val="24"/>
          <w:szCs w:val="24"/>
          <w:u w:val="single"/>
          <w:rtl w:val="0"/>
        </w:rPr>
        <w:t xml:space="preserve">Welfare Officer:</w:t>
      </w:r>
    </w:p>
    <w:p w:rsidR="00000000" w:rsidDel="00000000" w:rsidP="00000000" w:rsidRDefault="00000000" w:rsidRPr="00000000" w14:paraId="00000021">
      <w:pPr>
        <w:rPr>
          <w:sz w:val="24"/>
          <w:szCs w:val="24"/>
        </w:rPr>
      </w:pPr>
      <w:r w:rsidDel="00000000" w:rsidR="00000000" w:rsidRPr="00000000">
        <w:rPr>
          <w:sz w:val="24"/>
          <w:szCs w:val="24"/>
          <w:rtl w:val="0"/>
        </w:rPr>
        <w:t xml:space="preserve">Keep accurate records of what happened together with names of those involved and any action taken.</w:t>
      </w:r>
    </w:p>
    <w:p w:rsidR="00000000" w:rsidDel="00000000" w:rsidP="00000000" w:rsidRDefault="00000000" w:rsidRPr="00000000" w14:paraId="00000022">
      <w:pPr>
        <w:numPr>
          <w:ilvl w:val="0"/>
          <w:numId w:val="7"/>
        </w:numPr>
        <w:spacing w:after="0" w:afterAutospacing="0"/>
        <w:ind w:left="720" w:hanging="360"/>
        <w:rPr>
          <w:sz w:val="24"/>
          <w:szCs w:val="24"/>
        </w:rPr>
      </w:pPr>
      <w:r w:rsidDel="00000000" w:rsidR="00000000" w:rsidRPr="00000000">
        <w:rPr>
          <w:sz w:val="24"/>
          <w:szCs w:val="24"/>
          <w:rtl w:val="0"/>
        </w:rPr>
        <w:t xml:space="preserve">Inform </w:t>
        <w:tab/>
        <w:t xml:space="preserve">the guardians </w:t>
      </w:r>
    </w:p>
    <w:p w:rsidR="00000000" w:rsidDel="00000000" w:rsidP="00000000" w:rsidRDefault="00000000" w:rsidRPr="00000000" w14:paraId="00000023">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Impose sanctions or disciplinary action if necessary.</w:t>
      </w:r>
    </w:p>
    <w:p w:rsidR="00000000" w:rsidDel="00000000" w:rsidP="00000000" w:rsidRDefault="00000000" w:rsidRPr="00000000" w14:paraId="00000024">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May consider holding a reconciliation meeting to help address the issues between the bully and the bullied young person.</w:t>
      </w:r>
    </w:p>
    <w:p w:rsidR="00000000" w:rsidDel="00000000" w:rsidP="00000000" w:rsidRDefault="00000000" w:rsidRPr="00000000" w14:paraId="00000025">
      <w:pPr>
        <w:rPr>
          <w:sz w:val="24"/>
          <w:szCs w:val="24"/>
          <w:u w:val="single"/>
        </w:rPr>
      </w:pPr>
      <w:r w:rsidDel="00000000" w:rsidR="00000000" w:rsidRPr="00000000">
        <w:rPr>
          <w:sz w:val="24"/>
          <w:szCs w:val="24"/>
          <w:u w:val="single"/>
          <w:rtl w:val="0"/>
        </w:rPr>
        <w:t xml:space="preserve">Employee/Volunteer:</w:t>
      </w:r>
    </w:p>
    <w:p w:rsidR="00000000" w:rsidDel="00000000" w:rsidP="00000000" w:rsidRDefault="00000000" w:rsidRPr="00000000" w14:paraId="00000026">
      <w:pPr>
        <w:numPr>
          <w:ilvl w:val="0"/>
          <w:numId w:val="4"/>
        </w:numPr>
        <w:ind w:left="720" w:hanging="360"/>
        <w:rPr>
          <w:sz w:val="24"/>
          <w:szCs w:val="24"/>
        </w:rPr>
      </w:pPr>
      <w:r w:rsidDel="00000000" w:rsidR="00000000" w:rsidRPr="00000000">
        <w:rPr>
          <w:sz w:val="24"/>
          <w:szCs w:val="24"/>
          <w:rtl w:val="0"/>
        </w:rPr>
        <w:t xml:space="preserve">Report suspicions or concerns to the person in charge.</w:t>
      </w:r>
    </w:p>
    <w:p w:rsidR="00000000" w:rsidDel="00000000" w:rsidP="00000000" w:rsidRDefault="00000000" w:rsidRPr="00000000" w14:paraId="00000027">
      <w:pPr>
        <w:numPr>
          <w:ilvl w:val="0"/>
          <w:numId w:val="4"/>
        </w:numPr>
        <w:ind w:left="720" w:hanging="360"/>
        <w:rPr>
          <w:sz w:val="24"/>
          <w:szCs w:val="24"/>
        </w:rPr>
      </w:pPr>
      <w:r w:rsidDel="00000000" w:rsidR="00000000" w:rsidRPr="00000000">
        <w:rPr>
          <w:sz w:val="24"/>
          <w:szCs w:val="24"/>
          <w:rtl w:val="0"/>
        </w:rPr>
        <w:t xml:space="preserve">Explain the confidentiality of a member explaining their bullying may go to higher channels such as a lead coach &amp; welfare officer</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jc w:val="center"/>
        <w:rPr>
          <w:b w:val="1"/>
          <w:bCs w:val="1"/>
          <w:sz w:val="24"/>
          <w:szCs w:val="24"/>
        </w:rPr>
      </w:pPr>
      <w:r w:rsidDel="00000000" w:rsidR="00000000" w:rsidRPr="00000000">
        <w:rPr>
          <w:b w:val="1"/>
          <w:bCs w:val="1"/>
          <w:sz w:val="24"/>
          <w:szCs w:val="24"/>
          <w:rtl w:val="0"/>
        </w:rPr>
        <w:t xml:space="preserve">All staff and volunteers have the responsibility to identify, observe and record any forms of bullying </w:t>
      </w:r>
    </w:p>
    <w:p w:rsidR="00000000" w:rsidDel="00000000" w:rsidP="00000000" w:rsidRDefault="00000000" w:rsidRPr="00000000" w14:paraId="0000002A">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widowControl w:val="0"/>
        <w:spacing w:after="0" w:before="0" w:line="240" w:lineRule="auto"/>
        <w:rPr>
          <w:b w:val="1"/>
          <w:bCs w:val="1"/>
          <w:sz w:val="24"/>
          <w:szCs w:val="24"/>
        </w:rPr>
      </w:pPr>
      <w:bookmarkStart w:colFirst="0" w:colLast="0" w:name="_ssei9cled52c" w:id="5"/>
      <w:bookmarkEnd w:id="5"/>
      <w:r w:rsidDel="00000000" w:rsidR="00000000" w:rsidRPr="00000000">
        <w:rPr>
          <w:b w:val="1"/>
          <w:bCs w:val="1"/>
          <w:sz w:val="24"/>
          <w:szCs w:val="24"/>
          <w:rtl w:val="0"/>
        </w:rPr>
        <w:t xml:space="preserve">Procedure</w:t>
      </w:r>
    </w:p>
    <w:p w:rsidR="00000000" w:rsidDel="00000000" w:rsidP="00000000" w:rsidRDefault="00000000" w:rsidRPr="00000000" w14:paraId="0000002C">
      <w:pPr>
        <w:jc w:val="center"/>
        <w:rPr>
          <w:sz w:val="24"/>
          <w:szCs w:val="24"/>
        </w:rPr>
      </w:pPr>
      <w:r w:rsidDel="00000000" w:rsidR="00000000" w:rsidRPr="00000000">
        <w:rPr/>
        <w:drawing>
          <wp:inline distB="114300" distT="114300" distL="114300" distR="114300">
            <wp:extent cx="4588238" cy="344437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88238" cy="344437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widowControl w:val="0"/>
        <w:spacing w:after="0" w:before="0" w:line="240" w:lineRule="auto"/>
        <w:rPr>
          <w:b w:val="1"/>
          <w:bCs w:val="1"/>
          <w:sz w:val="24"/>
          <w:szCs w:val="24"/>
        </w:rPr>
      </w:pPr>
      <w:bookmarkStart w:colFirst="0" w:colLast="0" w:name="_xsujolgfabax" w:id="6"/>
      <w:bookmarkEnd w:id="6"/>
      <w:r w:rsidDel="00000000" w:rsidR="00000000" w:rsidRPr="00000000">
        <w:rPr>
          <w:b w:val="1"/>
          <w:bCs w:val="1"/>
          <w:sz w:val="24"/>
          <w:szCs w:val="24"/>
          <w:rtl w:val="0"/>
        </w:rPr>
        <w:t xml:space="preserve">Related Documents</w:t>
      </w:r>
    </w:p>
    <w:p w:rsidR="00000000" w:rsidDel="00000000" w:rsidP="00000000" w:rsidRDefault="00000000" w:rsidRPr="00000000" w14:paraId="0000002F">
      <w:pPr>
        <w:numPr>
          <w:ilvl w:val="0"/>
          <w:numId w:val="8"/>
        </w:numPr>
        <w:ind w:left="720" w:hanging="360"/>
        <w:rPr>
          <w:u w:val="none"/>
        </w:rPr>
      </w:pPr>
      <w:r w:rsidDel="00000000" w:rsidR="00000000" w:rsidRPr="00000000">
        <w:rPr>
          <w:rtl w:val="0"/>
        </w:rPr>
        <w:t xml:space="preserve">Safeguarding</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sectPr>
      <w:headerReference r:id="rId7" w:type="default"/>
      <w:footerReference r:id="rId8"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Version 1.0</w:t>
    </w:r>
  </w:p>
  <w:p w:rsidR="00000000" w:rsidDel="00000000" w:rsidP="00000000" w:rsidRDefault="00000000" w:rsidRPr="00000000" w14:paraId="00000035">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Approved by: Board of Directors</w:t>
    </w:r>
  </w:p>
  <w:p w:rsidR="00000000" w:rsidDel="00000000" w:rsidP="00000000" w:rsidRDefault="00000000" w:rsidRPr="00000000" w14:paraId="00000036">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Effective Date: July 2026</w:t>
    </w:r>
  </w:p>
  <w:p w:rsidR="00000000" w:rsidDel="00000000" w:rsidP="00000000" w:rsidRDefault="00000000" w:rsidRPr="00000000" w14:paraId="00000037">
    <w:pPr>
      <w:keepLines w:val="1"/>
      <w:widowControl w:val="0"/>
      <w:spacing w:line="240" w:lineRule="auto"/>
      <w:jc w:val="right"/>
      <w:rPr/>
    </w:pPr>
    <w:r w:rsidDel="00000000" w:rsidR="00000000" w:rsidRPr="00000000">
      <w:rPr>
        <w:b w:val="1"/>
        <w:bCs w:val="1"/>
        <w:sz w:val="24"/>
        <w:szCs w:val="24"/>
        <w:rtl w:val="0"/>
      </w:rPr>
      <w:t xml:space="preserve">Review Date: July 2027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513"/>
        <w:tab w:val="right" w:leader="none" w:pos="9026"/>
      </w:tabs>
      <w:spacing w:line="240" w:lineRule="auto"/>
      <w:jc w:val="center"/>
      <w:rPr>
        <w:b w:val="1"/>
        <w:bCs w:val="1"/>
        <w:u w:val="single"/>
      </w:rPr>
    </w:pPr>
    <w:r w:rsidDel="00000000" w:rsidR="00000000" w:rsidRPr="00000000">
      <w:rPr>
        <w:b w:val="1"/>
        <w:bCs w:val="1"/>
        <w:u w:val="single"/>
      </w:rPr>
      <w:drawing>
        <wp:inline distB="0" distT="0" distL="0" distR="0">
          <wp:extent cx="340360" cy="340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40360" cy="34036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tabs>
        <w:tab w:val="center" w:leader="none" w:pos="4513"/>
        <w:tab w:val="right" w:leader="none" w:pos="9026"/>
      </w:tabs>
      <w:spacing w:line="240" w:lineRule="auto"/>
      <w:jc w:val="center"/>
      <w:rPr/>
    </w:pPr>
    <w:r w:rsidDel="00000000" w:rsidR="00000000" w:rsidRPr="00000000">
      <w:rPr>
        <w:b w:val="1"/>
        <w:bCs w:val="1"/>
        <w:u w:val="single"/>
        <w:rtl w:val="0"/>
      </w:rPr>
      <w:t xml:space="preserve">Rising Phoenix Gymnastics CIC - Anti-bullying Policy</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