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16.xml" ContentType="application/vnd.openxmlformats-officedocument.wordprocessingml.footer+xml"/>
  <Override PartName="/word/media/image1.jpeg" ContentType="image/jpeg"/>
  <Override PartName="/word/media/image2.jpeg" ContentType="image/jpeg"/>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1.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_rels/header14.xml.rels" ContentType="application/vnd.openxmlformats-package.relationships+xml"/>
  <Override PartName="/word/_rels/header15.xml.rels" ContentType="application/vnd.openxmlformats-package.relationships+xml"/>
  <Override PartName="/word/_rels/header17.xml.rels" ContentType="application/vnd.openxmlformats-package.relationships+xml"/>
  <Override PartName="/word/_rels/header18.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pPr>
      <w:r>
        <w:rPr/>
        <w:t>To ensure all participants traveling via a coaches vehicle are safe the following checklist must be completed prior to the travel date (Appendix 1) and it is essential for guardians to complete the consent form below for any trips (Appendix 2).</w:t>
      </w:r>
    </w:p>
    <w:p>
      <w:pPr>
        <w:pStyle w:val="normal1"/>
        <w:rPr/>
      </w:pPr>
      <w:r>
        <w:rPr/>
      </w:r>
    </w:p>
    <w:p>
      <w:pPr>
        <w:pStyle w:val="normal1"/>
        <w:rPr/>
      </w:pPr>
      <w:r>
        <w:rPr>
          <w:b/>
          <w:bCs/>
        </w:rPr>
        <w:t>Welfare Officer Contact</w:t>
      </w:r>
      <w:r>
        <w:rPr/>
        <w:t xml:space="preserve">: </w:t>
      </w:r>
      <w:r>
        <w:rPr>
          <w:color w:val="000000"/>
        </w:rPr>
        <w:t>risingphoenixwelfare@gmail.com</w:t>
      </w:r>
      <w:r>
        <w:rPr/>
        <w:t xml:space="preserve"> </w:t>
      </w:r>
    </w:p>
    <w:p>
      <w:pPr>
        <w:pStyle w:val="normal1"/>
        <w:rPr/>
      </w:pPr>
      <w:r>
        <w:rPr/>
      </w:r>
    </w:p>
    <w:tbl>
      <w:tblPr>
        <w:tblStyle w:val="Table1"/>
        <w:tblW w:w="4440" w:type="dxa"/>
        <w:jc w:val="left"/>
        <w:tblInd w:w="0" w:type="dxa"/>
        <w:tblLayout w:type="fixed"/>
        <w:tblCellMar>
          <w:top w:w="100" w:type="dxa"/>
          <w:left w:w="100" w:type="dxa"/>
          <w:bottom w:w="100" w:type="dxa"/>
          <w:right w:w="100" w:type="dxa"/>
        </w:tblCellMar>
        <w:tblLook w:val="0600"/>
      </w:tblPr>
      <w:tblGrid>
        <w:gridCol w:w="614"/>
        <w:gridCol w:w="3016"/>
        <w:gridCol w:w="810"/>
      </w:tblGrid>
      <w:tr>
        <w:trPr>
          <w:trHeight w:val="420" w:hRule="atLeast"/>
        </w:trPr>
        <w:tc>
          <w:tcPr>
            <w:tcW w:w="4440"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Appendix Contents</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No.</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Topic</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Page</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1</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Trip Checklist</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3-4</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2</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Consent Form</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5-6</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3</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Traveling Code of Conducts</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7-9</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4</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Risk Assessment</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10-17</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5</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Missing Child Contingency Plan</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18-19</w:t>
            </w:r>
          </w:p>
        </w:tc>
      </w:tr>
    </w:tbl>
    <w:p>
      <w:pPr>
        <w:pStyle w:val="normal1"/>
        <w:rPr/>
      </w:pPr>
      <w:r>
        <w:rPr/>
      </w:r>
    </w:p>
    <w:p>
      <w:pPr>
        <w:pStyle w:val="normal1"/>
        <w:rPr/>
      </w:pPr>
      <w:r>
        <w:rPr/>
      </w:r>
    </w:p>
    <w:p>
      <w:pPr>
        <w:pStyle w:val="normal1"/>
        <w:rPr>
          <w:b/>
          <w:u w:val="single"/>
        </w:rPr>
      </w:pPr>
      <w:r>
        <w:rPr>
          <w:b/>
          <w:u w:val="single"/>
        </w:rPr>
        <w:t>Circumstances which allow a coach to travel alone:</w:t>
      </w:r>
    </w:p>
    <w:p>
      <w:pPr>
        <w:pStyle w:val="normal1"/>
        <w:rPr>
          <w:b/>
          <w:i/>
          <w:i/>
        </w:rPr>
      </w:pPr>
      <w:r>
        <w:rPr/>
        <w:t>‘</w:t>
      </w:r>
      <w:r>
        <w:rPr/>
        <w:t>Unforeseen’ would only apply in the event of an accident or where something unexpected has happened and there is no other alternative but to take a child alone in the car and to fail to act would put the child at risk of harm.</w:t>
      </w:r>
      <w:r>
        <w:rPr>
          <w:b/>
          <w:i/>
        </w:rPr>
        <w:t xml:space="preserve"> Where these situations are unavoidable, and whenever possible, the full consent of either the Welfare Officer, Head coach or Official in the club and/or the child’s parents should be obtained.</w:t>
      </w:r>
    </w:p>
    <w:p>
      <w:pPr>
        <w:pStyle w:val="normal1"/>
        <w:rPr>
          <w:b/>
          <w:i/>
          <w:i/>
        </w:rPr>
      </w:pPr>
      <w:r>
        <w:rPr>
          <w:b/>
          <w:i/>
        </w:rPr>
      </w:r>
    </w:p>
    <w:p>
      <w:pPr>
        <w:pStyle w:val="normal1"/>
        <w:rPr>
          <w:b/>
          <w:u w:val="single"/>
        </w:rPr>
      </w:pPr>
      <w:r>
        <w:rPr>
          <w:b/>
          <w:u w:val="single"/>
        </w:rPr>
        <w:t>Trip Ratios:</w:t>
      </w:r>
    </w:p>
    <w:p>
      <w:pPr>
        <w:pStyle w:val="normal1"/>
        <w:rPr/>
      </w:pPr>
      <w:r>
        <w:rPr/>
        <w:t xml:space="preserve">There are no legal minimum requirements and supervision levels should be informed by a full assessment of the needs of the group, the experience and skills of the adults providing supervision and the specific hazards associated with the trip e.g. trips abroad. </w:t>
      </w:r>
    </w:p>
    <w:p>
      <w:pPr>
        <w:pStyle w:val="normal1"/>
        <w:rPr/>
      </w:pPr>
      <w:r>
        <w:rPr/>
      </w:r>
    </w:p>
    <w:p>
      <w:pPr>
        <w:pStyle w:val="normal1"/>
        <w:rPr/>
      </w:pPr>
      <w:r>
        <w:rPr/>
        <w:t>British Gymnastics recommends a minimum of one adult to 10 children. This ratio may need to be increased if:</w:t>
      </w:r>
    </w:p>
    <w:p>
      <w:pPr>
        <w:pStyle w:val="normal1"/>
        <w:numPr>
          <w:ilvl w:val="0"/>
          <w:numId w:val="1"/>
        </w:numPr>
        <w:ind w:hanging="360" w:left="720"/>
        <w:rPr/>
      </w:pPr>
      <w:r>
        <w:rPr/>
        <w:t>The group is made up of primary school aged children</w:t>
      </w:r>
    </w:p>
    <w:p>
      <w:pPr>
        <w:pStyle w:val="normal1"/>
        <w:numPr>
          <w:ilvl w:val="0"/>
          <w:numId w:val="1"/>
        </w:numPr>
        <w:ind w:hanging="360" w:left="720"/>
        <w:rPr/>
      </w:pPr>
      <w:r>
        <w:rPr/>
        <w:t>Children with special needs</w:t>
      </w:r>
    </w:p>
    <w:p>
      <w:pPr>
        <w:pStyle w:val="normal1"/>
        <w:numPr>
          <w:ilvl w:val="0"/>
          <w:numId w:val="1"/>
        </w:numPr>
        <w:ind w:hanging="360" w:left="720"/>
        <w:rPr/>
      </w:pPr>
      <w:r>
        <w:rPr/>
        <w:t xml:space="preserve">The trip is of a nature where more supervision may be required e.g. trips abroad </w:t>
      </w:r>
    </w:p>
    <w:p>
      <w:pPr>
        <w:pStyle w:val="normal1"/>
        <w:numPr>
          <w:ilvl w:val="0"/>
          <w:numId w:val="1"/>
        </w:numPr>
        <w:ind w:hanging="360" w:left="720"/>
        <w:rPr/>
      </w:pPr>
      <w:r>
        <w:rPr/>
        <w:t>If the group is mixed sex there should be at least one male and one female supervisor</w:t>
      </w:r>
    </w:p>
    <w:p>
      <w:pPr>
        <w:pStyle w:val="normal1"/>
        <w:numPr>
          <w:ilvl w:val="0"/>
          <w:numId w:val="1"/>
        </w:numPr>
        <w:ind w:hanging="360" w:left="720"/>
        <w:rPr/>
      </w:pPr>
      <w:r>
        <w:rPr/>
        <w:t xml:space="preserve">There should always be at </w:t>
      </w:r>
      <w:r>
        <w:rPr>
          <w:b/>
          <w:u w:val="single"/>
        </w:rPr>
        <w:t>least two adults</w:t>
      </w:r>
      <w:r>
        <w:rPr/>
        <w:t xml:space="preserve"> accompanying any group</w:t>
      </w:r>
    </w:p>
    <w:p>
      <w:pPr>
        <w:pStyle w:val="normal1"/>
        <w:numPr>
          <w:ilvl w:val="0"/>
          <w:numId w:val="1"/>
        </w:numPr>
        <w:ind w:hanging="360" w:left="720"/>
        <w:rPr/>
      </w:pPr>
      <w:r>
        <w:rPr/>
        <w:t>If the group included people with special needs, there may be some specific skill requirements of supervisors that need to be considered</w:t>
      </w:r>
    </w:p>
    <w:p>
      <w:pPr>
        <w:pStyle w:val="normal1"/>
        <w:numPr>
          <w:ilvl w:val="0"/>
          <w:numId w:val="1"/>
        </w:numPr>
        <w:ind w:hanging="360" w:left="720"/>
        <w:rPr/>
      </w:pPr>
      <w:r>
        <w:rPr/>
        <w:t xml:space="preserve">In some cases parents or designated carers may need to be included (further information on the provision of personal care is contained within the British Gymnastics Safeguarding Children: Safe Environment guidance). </w:t>
      </w:r>
    </w:p>
    <w:p>
      <w:pPr>
        <w:pStyle w:val="normal1"/>
        <w:ind w:hanging="0" w:left="0"/>
        <w:rPr/>
      </w:pPr>
      <w:r>
        <w:rPr/>
      </w:r>
    </w:p>
    <w:p>
      <w:pPr>
        <w:pStyle w:val="normal1"/>
        <w:ind w:hanging="0" w:left="0"/>
        <w:rPr/>
      </w:pPr>
      <w:r>
        <w:rPr/>
        <w:t>Ratios must be sufficient to ensure that if there is an accident and a participant needs hospital treatment or another emergency arises, there is at least one adult who can remain with the group.</w:t>
      </w:r>
    </w:p>
    <w:p>
      <w:pPr>
        <w:pStyle w:val="normal1"/>
        <w:ind w:hanging="0" w:left="0"/>
        <w:rPr/>
      </w:pPr>
      <w:r>
        <w:rPr/>
      </w:r>
    </w:p>
    <w:p>
      <w:pPr>
        <w:pStyle w:val="normal1"/>
        <w:rPr>
          <w:b/>
          <w:u w:val="single"/>
        </w:rPr>
      </w:pPr>
      <w:r>
        <w:rPr>
          <w:b/>
          <w:u w:val="single"/>
        </w:rPr>
        <w:t>Children under-8yrs</w:t>
      </w:r>
    </w:p>
    <w:p>
      <w:pPr>
        <w:pStyle w:val="normal1"/>
        <w:rPr/>
      </w:pPr>
      <w:r>
        <w:rPr/>
        <w:t xml:space="preserve">Club will only allow Under 8yrs to travel if the club is confident that suitable and sufficient controls/safeguards are in place. </w:t>
      </w:r>
    </w:p>
    <w:p>
      <w:pPr>
        <w:pStyle w:val="normal1"/>
        <w:rPr/>
      </w:pPr>
      <w:r>
        <w:rPr/>
      </w:r>
    </w:p>
    <w:p>
      <w:pPr>
        <w:pStyle w:val="normal1"/>
        <w:rPr>
          <w:b/>
          <w:u w:val="single"/>
        </w:rPr>
      </w:pPr>
      <w:r>
        <w:rPr>
          <w:b/>
          <w:u w:val="single"/>
        </w:rPr>
        <w:t>Individual Needs</w:t>
      </w:r>
    </w:p>
    <w:p>
      <w:pPr>
        <w:pStyle w:val="normal1"/>
        <w:rPr/>
      </w:pPr>
      <w:r>
        <w:rPr/>
        <w:t xml:space="preserve">Guardians have a duty to provide adequate information about their child that is likely to be relevant to the management of the trip. The parent or the participant (if adults) will be asked to confirm the following on the consent form: </w:t>
      </w:r>
    </w:p>
    <w:p>
      <w:pPr>
        <w:pStyle w:val="normal1"/>
        <w:numPr>
          <w:ilvl w:val="0"/>
          <w:numId w:val="7"/>
        </w:numPr>
        <w:ind w:hanging="360" w:left="720"/>
        <w:rPr/>
      </w:pPr>
      <w:r>
        <w:rPr/>
        <w:t>Any disabilities/special needs and/or medical needs or recent illnesses/pregnancy or recent childbirth</w:t>
      </w:r>
    </w:p>
    <w:p>
      <w:pPr>
        <w:pStyle w:val="normal1"/>
        <w:numPr>
          <w:ilvl w:val="0"/>
          <w:numId w:val="7"/>
        </w:numPr>
        <w:ind w:hanging="360" w:left="720"/>
        <w:rPr/>
      </w:pPr>
      <w:r>
        <w:rPr/>
        <w:t>Information on any allergies, dietary needs, any other relevant information about the participant e.g. phobias, travel sickness</w:t>
      </w:r>
    </w:p>
    <w:p>
      <w:pPr>
        <w:pStyle w:val="normal1"/>
        <w:numPr>
          <w:ilvl w:val="0"/>
          <w:numId w:val="7"/>
        </w:numPr>
        <w:ind w:hanging="360" w:left="720"/>
        <w:rPr/>
      </w:pPr>
      <w:r>
        <w:rPr/>
        <w:t xml:space="preserve">Level of competency in relation to any other planned activities e.g. swimming </w:t>
      </w:r>
    </w:p>
    <w:p>
      <w:pPr>
        <w:pStyle w:val="normal1"/>
        <w:numPr>
          <w:ilvl w:val="0"/>
          <w:numId w:val="7"/>
        </w:numPr>
        <w:ind w:hanging="360" w:left="720"/>
        <w:rPr/>
      </w:pPr>
      <w:r>
        <w:rPr/>
        <w:t>Any other information they consider relevant</w:t>
      </w:r>
    </w:p>
    <w:p>
      <w:pPr>
        <w:pStyle w:val="normal1"/>
        <w:numPr>
          <w:ilvl w:val="0"/>
          <w:numId w:val="7"/>
        </w:numPr>
        <w:ind w:hanging="360" w:left="720"/>
        <w:rPr/>
      </w:pPr>
      <w:r>
        <w:rPr/>
        <w:t>Emergency contacts</w:t>
      </w:r>
    </w:p>
    <w:p>
      <w:pPr>
        <w:pStyle w:val="normal1"/>
        <w:rPr/>
      </w:pPr>
      <w:r>
        <w:rPr/>
        <w:t>All guardians will receive written confirmation of any trips and details on the consent form and copies will be available via the trip lead.</w:t>
      </w:r>
    </w:p>
    <w:p>
      <w:pPr>
        <w:pStyle w:val="normal1"/>
        <w:rPr>
          <w:b/>
          <w:u w:val="single"/>
        </w:rPr>
      </w:pPr>
      <w:r>
        <w:rPr>
          <w:b/>
          <w:u w:val="single"/>
        </w:rPr>
      </w:r>
    </w:p>
    <w:p>
      <w:pPr>
        <w:pStyle w:val="normal1"/>
        <w:rPr>
          <w:b/>
          <w:u w:val="single"/>
        </w:rPr>
      </w:pPr>
      <w:r>
        <w:rPr>
          <w:b/>
          <w:u w:val="single"/>
        </w:rPr>
        <w:t>Contingency plans:</w:t>
      </w:r>
    </w:p>
    <w:p>
      <w:pPr>
        <w:pStyle w:val="normal1"/>
        <w:rPr/>
      </w:pPr>
      <w:r>
        <w:rPr/>
        <w:t>Prior to any trip, a risk assessment must be carried out to consider what would happen in all possible scenarios. Best and worst case scenarios are to be considered to ensure correct procedures are in place to deal with these situations e.g. a missing child (Appendix 5).</w:t>
      </w:r>
    </w:p>
    <w:p>
      <w:pPr>
        <w:pStyle w:val="normal1"/>
        <w:rPr/>
      </w:pPr>
      <w:r>
        <w:rPr/>
      </w:r>
    </w:p>
    <w:p>
      <w:pPr>
        <w:pStyle w:val="normal1"/>
        <w:rPr/>
      </w:pPr>
      <w:r>
        <w:rPr/>
        <w:t>The driver/coach is in charge of performing ongoing/dynamic assessment of risks throughout the trip when the need arises. Risks may need to be reassessed in the light of:</w:t>
      </w:r>
    </w:p>
    <w:p>
      <w:pPr>
        <w:pStyle w:val="normal1"/>
        <w:numPr>
          <w:ilvl w:val="0"/>
          <w:numId w:val="9"/>
        </w:numPr>
        <w:ind w:hanging="360" w:left="720"/>
        <w:rPr/>
      </w:pPr>
      <w:r>
        <w:rPr/>
        <w:t>Changing weather</w:t>
      </w:r>
    </w:p>
    <w:p>
      <w:pPr>
        <w:pStyle w:val="normal1"/>
        <w:numPr>
          <w:ilvl w:val="0"/>
          <w:numId w:val="9"/>
        </w:numPr>
        <w:ind w:hanging="360" w:left="720"/>
        <w:rPr/>
      </w:pPr>
      <w:r>
        <w:rPr/>
        <w:t>Illness or injury</w:t>
      </w:r>
    </w:p>
    <w:p>
      <w:pPr>
        <w:pStyle w:val="normal1"/>
        <w:numPr>
          <w:ilvl w:val="0"/>
          <w:numId w:val="9"/>
        </w:numPr>
        <w:ind w:hanging="360" w:left="720"/>
        <w:rPr/>
      </w:pPr>
      <w:r>
        <w:rPr/>
        <w:t xml:space="preserve">Behavioral problems </w:t>
      </w:r>
    </w:p>
    <w:p>
      <w:pPr>
        <w:pStyle w:val="normal1"/>
        <w:numPr>
          <w:ilvl w:val="0"/>
          <w:numId w:val="9"/>
        </w:numPr>
        <w:ind w:hanging="360" w:left="720"/>
        <w:rPr/>
      </w:pPr>
      <w:r>
        <w:rPr/>
        <w:t xml:space="preserve">Emergencies. </w:t>
      </w:r>
    </w:p>
    <w:p>
      <w:pPr>
        <w:pStyle w:val="normal1"/>
        <w:ind w:hanging="0" w:left="0"/>
        <w:rPr/>
      </w:pPr>
      <w:r>
        <w:rPr/>
      </w:r>
    </w:p>
    <w:p>
      <w:pPr>
        <w:pStyle w:val="normal1"/>
        <w:ind w:hanging="0" w:left="0"/>
        <w:rPr/>
      </w:pPr>
      <w:r>
        <w:rPr>
          <w:b/>
          <w:u w:val="single"/>
        </w:rPr>
        <w:t>Contingency Plans for the following will be identified on each trips risk assessment</w:t>
      </w:r>
      <w:r>
        <w:rPr/>
        <w:t>:</w:t>
      </w:r>
    </w:p>
    <w:p>
      <w:pPr>
        <w:pStyle w:val="normal1"/>
        <w:numPr>
          <w:ilvl w:val="0"/>
          <w:numId w:val="5"/>
        </w:numPr>
        <w:ind w:hanging="360" w:left="720"/>
        <w:rPr/>
      </w:pPr>
      <w:r>
        <w:rPr/>
        <w:t xml:space="preserve">Ensuring the safety of everyone in the group </w:t>
      </w:r>
    </w:p>
    <w:p>
      <w:pPr>
        <w:pStyle w:val="normal1"/>
        <w:numPr>
          <w:ilvl w:val="0"/>
          <w:numId w:val="5"/>
        </w:numPr>
        <w:ind w:hanging="360" w:left="720"/>
        <w:rPr/>
      </w:pPr>
      <w:r>
        <w:rPr/>
        <w:t xml:space="preserve">Establishing the identity of any casualties and arranging immediate medical attention </w:t>
      </w:r>
    </w:p>
    <w:p>
      <w:pPr>
        <w:pStyle w:val="normal1"/>
        <w:numPr>
          <w:ilvl w:val="0"/>
          <w:numId w:val="5"/>
        </w:numPr>
        <w:ind w:hanging="360" w:left="720"/>
        <w:rPr/>
      </w:pPr>
      <w:r>
        <w:rPr/>
        <w:t xml:space="preserve">Ensuring there is at least one adult available to accompany casualties to hospital and adequate supervision of the remaining participants </w:t>
      </w:r>
    </w:p>
    <w:p>
      <w:pPr>
        <w:pStyle w:val="normal1"/>
        <w:numPr>
          <w:ilvl w:val="0"/>
          <w:numId w:val="5"/>
        </w:numPr>
        <w:ind w:hanging="360" w:left="720"/>
        <w:rPr/>
      </w:pPr>
      <w:r>
        <w:rPr/>
        <w:t xml:space="preserve">Providing access to relevant medical information </w:t>
      </w:r>
    </w:p>
    <w:p>
      <w:pPr>
        <w:pStyle w:val="normal1"/>
        <w:numPr>
          <w:ilvl w:val="0"/>
          <w:numId w:val="5"/>
        </w:numPr>
        <w:ind w:hanging="360" w:left="720"/>
        <w:rPr/>
      </w:pPr>
      <w:r>
        <w:rPr/>
        <w:t xml:space="preserve">Notify the police and other emergency services </w:t>
      </w:r>
    </w:p>
    <w:p>
      <w:pPr>
        <w:pStyle w:val="normal1"/>
        <w:numPr>
          <w:ilvl w:val="0"/>
          <w:numId w:val="5"/>
        </w:numPr>
        <w:ind w:hanging="360" w:left="720"/>
        <w:rPr/>
      </w:pPr>
      <w:r>
        <w:rPr/>
        <w:t xml:space="preserve">Informing parents </w:t>
      </w:r>
    </w:p>
    <w:p>
      <w:pPr>
        <w:pStyle w:val="normal1"/>
        <w:numPr>
          <w:ilvl w:val="0"/>
          <w:numId w:val="5"/>
        </w:numPr>
        <w:ind w:hanging="360" w:left="720"/>
        <w:rPr/>
      </w:pPr>
      <w:r>
        <w:rPr/>
        <w:t xml:space="preserve">Contacting provider/tour operator and insurers </w:t>
      </w:r>
    </w:p>
    <w:p>
      <w:pPr>
        <w:pStyle w:val="normal1"/>
        <w:numPr>
          <w:ilvl w:val="0"/>
          <w:numId w:val="5"/>
        </w:numPr>
        <w:ind w:hanging="360" w:left="720"/>
        <w:rPr/>
      </w:pPr>
      <w:r>
        <w:rPr/>
        <w:t xml:space="preserve">Contact British Gymnastics in the event of a major incident, particularly if there are likely to be any media inquiries </w:t>
      </w:r>
    </w:p>
    <w:p>
      <w:pPr>
        <w:pStyle w:val="normal1"/>
        <w:numPr>
          <w:ilvl w:val="0"/>
          <w:numId w:val="5"/>
        </w:numPr>
        <w:ind w:hanging="360" w:left="720"/>
        <w:rPr/>
      </w:pPr>
      <w:r>
        <w:rPr/>
        <w:t xml:space="preserve">Recording the incident details - e.g. an account of what happened (including time of key events), details of casualties and injuries, action taken and plans, witness details, photos, evidence and any other relevant information </w:t>
      </w:r>
    </w:p>
    <w:p>
      <w:pPr>
        <w:pStyle w:val="normal1"/>
        <w:numPr>
          <w:ilvl w:val="0"/>
          <w:numId w:val="5"/>
        </w:numPr>
        <w:ind w:hanging="360" w:left="720"/>
        <w:rPr/>
      </w:pPr>
      <w:r>
        <w:rPr/>
        <w:t>Completing any incident/accident reporting forms as soon as possible</w:t>
      </w:r>
    </w:p>
    <w:p>
      <w:pPr>
        <w:pStyle w:val="normal1"/>
        <w:numPr>
          <w:ilvl w:val="0"/>
          <w:numId w:val="5"/>
        </w:numPr>
        <w:ind w:hanging="360" w:left="720"/>
        <w:rPr/>
      </w:pPr>
      <w:r>
        <w:rPr/>
        <w:t xml:space="preserve">Notifying the British Embassy/Consulate (if the incident is abroad) </w:t>
      </w:r>
    </w:p>
    <w:p>
      <w:pPr>
        <w:pStyle w:val="normal1"/>
        <w:numPr>
          <w:ilvl w:val="0"/>
          <w:numId w:val="5"/>
        </w:numPr>
        <w:ind w:hanging="360" w:left="720"/>
        <w:rPr/>
      </w:pPr>
      <w:r>
        <w:rPr/>
        <w:t>Retaining any receipts of costs incurred in the emergency (for the insurers)</w:t>
      </w:r>
    </w:p>
    <w:p>
      <w:pPr>
        <w:pStyle w:val="normal1"/>
        <w:rPr/>
      </w:pPr>
      <w:r>
        <w:rPr>
          <w:b/>
          <w:u w:val="single"/>
        </w:rPr>
        <w:t>Appendix 1: Checklist:</w:t>
      </w:r>
    </w:p>
    <w:tbl>
      <w:tblPr>
        <w:tblStyle w:val="Table2"/>
        <w:tblW w:w="10770" w:type="dxa"/>
        <w:jc w:val="left"/>
        <w:tblInd w:w="0" w:type="dxa"/>
        <w:tblLayout w:type="fixed"/>
        <w:tblCellMar>
          <w:top w:w="40" w:type="dxa"/>
          <w:left w:w="40" w:type="dxa"/>
          <w:bottom w:w="40" w:type="dxa"/>
          <w:right w:w="40" w:type="dxa"/>
        </w:tblCellMar>
        <w:tblLook w:val="0600"/>
      </w:tblPr>
      <w:tblGrid>
        <w:gridCol w:w="1559"/>
        <w:gridCol w:w="6528"/>
        <w:gridCol w:w="615"/>
        <w:gridCol w:w="552"/>
        <w:gridCol w:w="615"/>
        <w:gridCol w:w="900"/>
      </w:tblGrid>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b/>
              </w:rPr>
            </w:pPr>
            <w:r>
              <w:rPr>
                <w:b/>
              </w:rPr>
              <w:t>TRIP NAME:</w:t>
            </w:r>
          </w:p>
        </w:tc>
        <w:tc>
          <w:tcPr>
            <w:tcW w:w="9210" w:type="dxa"/>
            <w:gridSpan w:val="5"/>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b/>
              </w:rPr>
            </w:pPr>
            <w:r>
              <w:rPr>
                <w:b/>
              </w:rPr>
            </w:r>
          </w:p>
        </w:tc>
      </w:tr>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b/>
              </w:rPr>
            </w:pPr>
            <w:r>
              <w:rPr>
                <w:b/>
              </w:rPr>
              <w:t>TRIP LEAD:</w:t>
            </w:r>
          </w:p>
        </w:tc>
        <w:tc>
          <w:tcPr>
            <w:tcW w:w="9210" w:type="dxa"/>
            <w:gridSpan w:val="5"/>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b/>
              </w:rPr>
            </w:pPr>
            <w:r>
              <w:rPr>
                <w:b/>
              </w:rPr>
            </w:r>
          </w:p>
        </w:tc>
      </w:tr>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b/>
              </w:rPr>
            </w:pPr>
            <w:r>
              <w:rPr>
                <w:b/>
              </w:rPr>
              <w:t>TRIP DATE:</w:t>
            </w:r>
          </w:p>
        </w:tc>
        <w:tc>
          <w:tcPr>
            <w:tcW w:w="9210" w:type="dxa"/>
            <w:gridSpan w:val="5"/>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b/>
              </w:rPr>
            </w:pPr>
            <w:r>
              <w:rPr>
                <w:b/>
              </w:rPr>
            </w:r>
          </w:p>
        </w:tc>
      </w:tr>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pPr>
            <w:r>
              <w:rPr>
                <w:b/>
              </w:rPr>
              <w:t>TOPIC</w:t>
            </w:r>
          </w:p>
        </w:tc>
        <w:tc>
          <w:tcPr>
            <w:tcW w:w="6528"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Checklist</w:t>
            </w:r>
          </w:p>
        </w:tc>
        <w:tc>
          <w:tcPr>
            <w:tcW w:w="615"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Yes</w:t>
            </w:r>
          </w:p>
        </w:tc>
        <w:tc>
          <w:tcPr>
            <w:tcW w:w="552"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No</w:t>
            </w:r>
          </w:p>
        </w:tc>
        <w:tc>
          <w:tcPr>
            <w:tcW w:w="615"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N/A</w:t>
            </w:r>
          </w:p>
        </w:tc>
        <w:tc>
          <w:tcPr>
            <w:tcW w:w="900"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Date</w:t>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vAlign w:val="center"/>
          </w:tcPr>
          <w:p>
            <w:pPr>
              <w:pStyle w:val="normal1"/>
              <w:widowControl w:val="false"/>
              <w:rPr/>
            </w:pPr>
            <w:r>
              <w:rPr/>
              <w:t>General</w:t>
            </w:r>
          </w:p>
        </w:tc>
        <w:tc>
          <w:tcPr>
            <w:tcW w:w="6528"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t>Have you completed a risk assessment for the trip? (Appendix 4)</w:t>
            </w:r>
          </w:p>
        </w:tc>
        <w:tc>
          <w:tcPr>
            <w:tcW w:w="615"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addressed any specific special needs of the participants? e.g. Diet, Disability related, Religious etc.</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the Code of Conduct for traveling been completed by all traveling? (Staff/volunteers/passengers)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Are all trip staff and participants members of British Gymnastics?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considered any additional insurance needs for the trip?</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Driver/ vehicle</w:t>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identified the roles required and responsibilities for trip staff?</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a Service Provision Checklist been completed (if required)?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Does the driver have adequate first aid provision?</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Do you have all the necessary directions and maps?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94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Following has been checked and received copies of:</w:t>
            </w:r>
          </w:p>
          <w:p>
            <w:pPr>
              <w:pStyle w:val="normal1"/>
              <w:widowControl w:val="false"/>
              <w:rPr/>
            </w:pPr>
            <w:r>
              <w:rPr/>
              <w:t xml:space="preserve">All driving </w:t>
            </w:r>
            <w:r>
              <w:rPr>
                <w:lang w:val="en-GB"/>
              </w:rPr>
              <w:t>licences</w:t>
            </w:r>
          </w:p>
          <w:p>
            <w:pPr>
              <w:pStyle w:val="normal1"/>
              <w:widowControl w:val="false"/>
              <w:rPr/>
            </w:pPr>
            <w:r>
              <w:rPr/>
              <w:t>Car insurance documents</w:t>
            </w:r>
          </w:p>
          <w:p>
            <w:pPr>
              <w:pStyle w:val="normal1"/>
              <w:widowControl w:val="false"/>
              <w:rPr/>
            </w:pPr>
            <w:r>
              <w:rPr/>
              <w:t>MOT documents (if the car is over three years old);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73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Checking driving experience if needed:</w:t>
            </w:r>
          </w:p>
          <w:p>
            <w:pPr>
              <w:pStyle w:val="normal1"/>
              <w:widowControl w:val="false"/>
              <w:rPr/>
            </w:pPr>
            <w:r>
              <w:rPr/>
              <w:t>Additional training may be required for anyone driving a minibus</w:t>
            </w:r>
          </w:p>
          <w:p>
            <w:pPr>
              <w:pStyle w:val="normal1"/>
              <w:widowControl w:val="false"/>
              <w:rPr/>
            </w:pPr>
            <w:r>
              <w:rPr/>
              <w:t>Contact the Driver and Vehicle Licensing Agency (DVLA) for further details);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 xml:space="preserve">Does the vehicle provide a </w:t>
            </w:r>
            <w:r>
              <w:rPr>
                <w:lang w:val="en-GB"/>
              </w:rPr>
              <w:t>seatbelt</w:t>
            </w:r>
            <w:r>
              <w:rPr/>
              <w:t xml:space="preserve"> for each passenger</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1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Ensuring the transport provision is accessible by participants with physical disabilities if applicable</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Guardians</w:t>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circulated responsibilities and contact details for all staff to parents?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parental consent forms been completed for all participants? (including emergency contacts etc) (Appendix 2)</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completed a detailed itinerary and circulated it to participants and their parents?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Checked if passengers with booster seats are required?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1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lang w:val="en-GB"/>
              </w:rPr>
              <w:t>Organising</w:t>
            </w:r>
            <w:r>
              <w:rPr/>
              <w:t xml:space="preserve"> central pick-up and drop-off points (to avoid the driver being alone with a child)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Trip Staff</w:t>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all trip staff completed appropriate Safeguarding training?</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circulated contact details for all traveler's?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Staff and volunteers aged 16 years+ have a current DBS?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ensured that all coaches and/or instructors are suitably trained, updated and qualified?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Are all trip staff aware of procedures for reporting accidents/incidents?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855"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Welfare</w:t>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Do you have a sufficient ratio of trip staff (1:10 plus one if under 10 participants) and are they of the appropriate gender?</w:t>
            </w:r>
          </w:p>
          <w:p>
            <w:pPr>
              <w:pStyle w:val="normal1"/>
              <w:widowControl w:val="false"/>
              <w:rPr/>
            </w:pPr>
            <w:r>
              <w:rPr/>
              <w:t>At least two adults with any traveling group</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the club Welfare officer been made aware of the trip?</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8"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the club welfare officer approved the risk assessment?</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2"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bl>
    <w:p>
      <w:pPr>
        <w:pStyle w:val="normal1"/>
        <w:rPr/>
      </w:pPr>
      <w:r>
        <w:rPr/>
      </w:r>
    </w:p>
    <w:p>
      <w:pPr>
        <w:pStyle w:val="normal1"/>
        <w:rPr/>
      </w:pPr>
      <w:r>
        <w:rPr/>
      </w:r>
      <w:r>
        <w:br w:type="page"/>
      </w:r>
    </w:p>
    <w:p>
      <w:pPr>
        <w:pStyle w:val="normal1"/>
        <w:spacing w:before="0" w:after="0"/>
        <w:rPr/>
      </w:pPr>
      <w:r>
        <w:rPr>
          <w:b/>
          <w:u w:val="single"/>
        </w:rPr>
        <w:t>Appendix 2: Consent form</w:t>
      </w:r>
    </w:p>
    <w:tbl>
      <w:tblPr>
        <w:tblStyle w:val="Table3"/>
        <w:tblW w:w="10772" w:type="dxa"/>
        <w:jc w:val="left"/>
        <w:tblInd w:w="0" w:type="dxa"/>
        <w:tblLayout w:type="fixed"/>
        <w:tblCellMar>
          <w:top w:w="40" w:type="dxa"/>
          <w:left w:w="40" w:type="dxa"/>
          <w:bottom w:w="40" w:type="dxa"/>
          <w:right w:w="40" w:type="dxa"/>
        </w:tblCellMar>
        <w:tblLook w:val="0600"/>
      </w:tblPr>
      <w:tblGrid>
        <w:gridCol w:w="2799"/>
        <w:gridCol w:w="1474"/>
        <w:gridCol w:w="1473"/>
        <w:gridCol w:w="1474"/>
        <w:gridCol w:w="1476"/>
        <w:gridCol w:w="2075"/>
      </w:tblGrid>
      <w:tr>
        <w:trPr>
          <w:trHeight w:val="750" w:hRule="atLeast"/>
        </w:trPr>
        <w:tc>
          <w:tcPr>
            <w:tcW w:w="10771" w:type="dxa"/>
            <w:gridSpan w:val="6"/>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pPr>
            <w:r>
              <w:rPr/>
              <w:t>In a position where a coach/staff member will be transporting a child, 2 adults (18yrs+) will always be present in the car and named below. A risk assessment will be completed for this trip - if you would like a copy of this risk assessment please email: risingphoenixgymnastics@outlook.com and a copy will be sent to you via email.</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Name</w:t>
            </w:r>
          </w:p>
        </w:tc>
        <w:tc>
          <w:tcPr>
            <w:tcW w:w="2947"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c>
          <w:tcPr>
            <w:tcW w:w="14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Trip Date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Lead</w:t>
            </w:r>
          </w:p>
        </w:tc>
        <w:tc>
          <w:tcPr>
            <w:tcW w:w="2947"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c>
          <w:tcPr>
            <w:tcW w:w="14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Trip Adult 2</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960"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Description/ Purpose</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100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Address</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i/>
              </w:rPr>
              <w:t>All travelers are asked to meet at the address/time above</w:t>
            </w:r>
          </w:p>
        </w:tc>
      </w:tr>
      <w:tr>
        <w:trPr>
          <w:trHeight w:val="750" w:hRule="atLeast"/>
        </w:trPr>
        <w:tc>
          <w:tcPr>
            <w:tcW w:w="4273" w:type="dxa"/>
            <w:gridSpan w:val="2"/>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Central meet location for departure (drop-off)</w:t>
            </w:r>
          </w:p>
        </w:tc>
        <w:tc>
          <w:tcPr>
            <w:tcW w:w="4423"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b/>
              </w:rPr>
            </w:pPr>
            <w:r>
              <w:rPr>
                <w:b/>
              </w:rPr>
              <w:t>Address:</w:t>
            </w:r>
          </w:p>
          <w:p>
            <w:pPr>
              <w:pStyle w:val="normal1"/>
              <w:widowControl w:val="false"/>
              <w:rPr>
                <w:b/>
              </w:rPr>
            </w:pPr>
            <w:r>
              <w:rPr>
                <w:b/>
              </w:rPr>
            </w:r>
          </w:p>
          <w:p>
            <w:pPr>
              <w:pStyle w:val="normal1"/>
              <w:widowControl w:val="false"/>
              <w:rPr>
                <w:b/>
              </w:rPr>
            </w:pPr>
            <w:r>
              <w:rPr>
                <w:b/>
              </w:rPr>
            </w:r>
          </w:p>
        </w:tc>
        <w:tc>
          <w:tcPr>
            <w:tcW w:w="2075"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Time:</w:t>
            </w:r>
          </w:p>
        </w:tc>
      </w:tr>
      <w:tr>
        <w:trPr>
          <w:trHeight w:val="750" w:hRule="atLeast"/>
        </w:trPr>
        <w:tc>
          <w:tcPr>
            <w:tcW w:w="4273" w:type="dxa"/>
            <w:gridSpan w:val="2"/>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Central meet location for return (pick-up)</w:t>
            </w:r>
          </w:p>
        </w:tc>
        <w:tc>
          <w:tcPr>
            <w:tcW w:w="4423"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b/>
              </w:rPr>
            </w:pPr>
            <w:r>
              <w:rPr>
                <w:b/>
              </w:rPr>
              <w:t>Address:</w:t>
            </w:r>
          </w:p>
          <w:p>
            <w:pPr>
              <w:pStyle w:val="normal1"/>
              <w:widowControl w:val="false"/>
              <w:rPr>
                <w:b/>
              </w:rPr>
            </w:pPr>
            <w:r>
              <w:rPr>
                <w:b/>
              </w:rPr>
            </w:r>
          </w:p>
          <w:p>
            <w:pPr>
              <w:pStyle w:val="normal1"/>
              <w:widowControl w:val="false"/>
              <w:rPr>
                <w:b/>
              </w:rPr>
            </w:pPr>
            <w:r>
              <w:rPr>
                <w:b/>
              </w:rPr>
            </w:r>
          </w:p>
        </w:tc>
        <w:tc>
          <w:tcPr>
            <w:tcW w:w="2075"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Time:</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Lead Contacts</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bottom"/>
          </w:tcPr>
          <w:p>
            <w:pPr>
              <w:pStyle w:val="normal1"/>
              <w:widowControl w:val="false"/>
              <w:rPr/>
            </w:pPr>
            <w:r>
              <w:rPr>
                <w:b/>
              </w:rPr>
              <w:t>Adult 2 Contacts</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52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Non-Traveling/ Traveling Allocated Welfare Officer</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142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b/>
              </w:rPr>
            </w:pPr>
            <w:r>
              <w:rPr>
                <w:b/>
              </w:rPr>
              <w:t>Trip Requirements:</w:t>
            </w:r>
          </w:p>
          <w:p>
            <w:pPr>
              <w:pStyle w:val="normal1"/>
              <w:widowControl w:val="false"/>
              <w:rPr/>
            </w:pPr>
            <w:r>
              <w:rPr>
                <w:b/>
                <w:i/>
              </w:rPr>
              <w:t>No nuts allowed on any trips</w:t>
            </w:r>
          </w:p>
        </w:tc>
        <w:tc>
          <w:tcPr>
            <w:tcW w:w="14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b/>
              </w:rPr>
            </w:pPr>
            <w:r>
              <w:rPr>
                <w:b/>
              </w:rPr>
              <w:t>Hydration</w:t>
            </w:r>
          </w:p>
          <w:p>
            <w:pPr>
              <w:pStyle w:val="normal1"/>
              <w:widowControl w:val="false"/>
              <w:rPr>
                <w:b/>
              </w:rPr>
            </w:pPr>
            <w:r>
              <w:rPr>
                <w:b/>
              </w:rPr>
            </w:r>
          </w:p>
          <w:p>
            <w:pPr>
              <w:pStyle w:val="normal1"/>
              <w:widowControl w:val="false"/>
              <w:rPr>
                <w:b/>
              </w:rPr>
            </w:pPr>
            <w:r>
              <w:rPr>
                <w:b/>
              </w:rPr>
            </w:r>
          </w:p>
          <w:p>
            <w:pPr>
              <w:pStyle w:val="normal1"/>
              <w:widowControl w:val="false"/>
              <w:rPr>
                <w:b/>
              </w:rPr>
            </w:pPr>
            <w:r>
              <w:rPr>
                <w:b/>
              </w:rPr>
            </w:r>
          </w:p>
          <w:p>
            <w:pPr>
              <w:pStyle w:val="normal1"/>
              <w:widowControl w:val="false"/>
              <w:rPr>
                <w:b/>
              </w:rPr>
            </w:pPr>
            <w:r>
              <w:rPr>
                <w:b/>
              </w:rPr>
            </w:r>
          </w:p>
          <w:p>
            <w:pPr>
              <w:pStyle w:val="normal1"/>
              <w:widowControl w:val="false"/>
              <w:rPr>
                <w:b/>
              </w:rPr>
            </w:pPr>
            <w:r>
              <w:rPr>
                <w:b/>
              </w:rPr>
            </w:r>
          </w:p>
        </w:tc>
        <w:tc>
          <w:tcPr>
            <w:tcW w:w="1473"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b/>
              </w:rPr>
            </w:pPr>
            <w:r>
              <w:rPr>
                <w:b/>
              </w:rPr>
              <w:t>Food/Snacks</w:t>
            </w:r>
          </w:p>
        </w:tc>
        <w:tc>
          <w:tcPr>
            <w:tcW w:w="1474"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Funds</w:t>
            </w:r>
          </w:p>
        </w:tc>
        <w:tc>
          <w:tcPr>
            <w:tcW w:w="1476"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Clothing</w:t>
            </w:r>
          </w:p>
        </w:tc>
        <w:tc>
          <w:tcPr>
            <w:tcW w:w="2075"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Other</w:t>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rPr>
              <w:t>GYMNAST DETAILS</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Participants Full Name</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c>
          <w:tcPr>
            <w:tcW w:w="1476"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Date of Birth</w:t>
            </w:r>
          </w:p>
        </w:tc>
        <w:tc>
          <w:tcPr>
            <w:tcW w:w="2075"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142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Any medical details (including any allergies, dietary needs, other relevant information about the participant e.g. phobias, travel sickness</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Emergency Contact 1</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Emergency Contact 2</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rPr>
              <w:t>Traveling Code of Conducts – Please tick box for confirmation</w:t>
            </w:r>
          </w:p>
        </w:tc>
      </w:tr>
      <w:tr>
        <w:trPr>
          <w:trHeight w:val="315" w:hRule="atLeast"/>
        </w:trPr>
        <w:tc>
          <w:tcPr>
            <w:tcW w:w="8696" w:type="dxa"/>
            <w:gridSpan w:val="5"/>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confirm I have read and agree to the Traveling Code of Conducts for Guardians</w:t>
            </w:r>
          </w:p>
        </w:tc>
        <w:tc>
          <w:tcPr>
            <w:tcW w:w="2075"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8696" w:type="dxa"/>
            <w:gridSpan w:val="5"/>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confirm the participant has read and agree to the Traveling Code of Conducts for Participants</w:t>
            </w:r>
          </w:p>
        </w:tc>
        <w:tc>
          <w:tcPr>
            <w:tcW w:w="2075"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rPr>
              <w:t>Traveling Confirmations – please provide a signature for each confirmation</w:t>
            </w:r>
          </w:p>
        </w:tc>
      </w:tr>
      <w:tr>
        <w:trPr>
          <w:trHeight w:val="315" w:hRule="atLeast"/>
        </w:trPr>
        <w:tc>
          <w:tcPr>
            <w:tcW w:w="7220" w:type="dxa"/>
            <w:gridSpan w:val="4"/>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understand what this trip is for entails and aware of drop-off/pick-up times</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7220" w:type="dxa"/>
            <w:gridSpan w:val="4"/>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agree I have received all information required for this trip</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7220" w:type="dxa"/>
            <w:gridSpan w:val="4"/>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give permission for my child (participant) to travel on the trip named above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Date agreed</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720" w:top="777" w:footer="720" w:bottom="777"/>
          <w:pgNumType w:start="1" w:fmt="decimal"/>
          <w:formProt w:val="false"/>
          <w:textDirection w:val="lrTb"/>
          <w:docGrid w:type="default" w:linePitch="100" w:charSpace="4096"/>
        </w:sectPr>
      </w:pPr>
    </w:p>
    <w:p>
      <w:pPr>
        <w:pStyle w:val="normal1"/>
        <w:rPr>
          <w:b/>
          <w:u w:val="single"/>
        </w:rPr>
      </w:pPr>
      <w:r>
        <w:rPr>
          <w:b/>
          <w:u w:val="single"/>
        </w:rPr>
        <w:t>Appendix 3: Traveling Code of Conduct</w:t>
      </w:r>
    </w:p>
    <w:tbl>
      <w:tblPr>
        <w:tblStyle w:val="Table4"/>
        <w:tblW w:w="15660" w:type="dxa"/>
        <w:jc w:val="left"/>
        <w:tblInd w:w="0" w:type="dxa"/>
        <w:tblLayout w:type="fixed"/>
        <w:tblCellMar>
          <w:top w:w="0" w:type="dxa"/>
          <w:left w:w="108" w:type="dxa"/>
          <w:bottom w:w="0" w:type="dxa"/>
          <w:right w:w="108" w:type="dxa"/>
        </w:tblCellMar>
        <w:tblLook w:val="0600"/>
      </w:tblPr>
      <w:tblGrid>
        <w:gridCol w:w="5220"/>
        <w:gridCol w:w="5250"/>
        <w:gridCol w:w="5190"/>
      </w:tblGrid>
      <w:tr>
        <w:trPr>
          <w:trHeight w:val="420" w:hRule="atLeast"/>
        </w:trPr>
        <w:tc>
          <w:tcPr>
            <w:tcW w:w="15660" w:type="dxa"/>
            <w:gridSpan w:val="3"/>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jc w:val="center"/>
              <w:rPr>
                <w:b/>
              </w:rPr>
            </w:pPr>
            <w:r>
              <w:rPr>
                <w:b/>
              </w:rPr>
              <w:t>TRAVELING CODE OF CONDUCT</w:t>
            </w:r>
          </w:p>
        </w:tc>
      </w:tr>
      <w:tr>
        <w:trPr/>
        <w:tc>
          <w:tcPr>
            <w:tcW w:w="522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Club/Staff/Driver</w:t>
            </w:r>
          </w:p>
        </w:tc>
        <w:tc>
          <w:tcPr>
            <w:tcW w:w="525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Guardians</w:t>
            </w:r>
          </w:p>
        </w:tc>
        <w:tc>
          <w:tcPr>
            <w:tcW w:w="519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Participants</w:t>
            </w:r>
          </w:p>
        </w:tc>
      </w:tr>
      <w:tr>
        <w:trPr/>
        <w:tc>
          <w:tcPr>
            <w:tcW w:w="522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pPr>
            <w:r>
              <w:rPr/>
              <w:t>All staff traveling have agreed to follow the clubs code of conduct for traveling:</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Take on the duty of care of participants traveling</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Provide all details of travel to guardians</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Keep communication open to all guardians and participants</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Provide communication of:</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Arrival to event</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Departure from event</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Any delays or issues which may occur</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Drive appropriately and to the law</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Including driver safety such as first aid kit to hand, wearing a seat belt, temperature in the car etc.</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Not to Consume alcohol or substances which may impact judgment, performance or behaviours before or whilst traveling (including smoking/vaping)</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Do not allow unchallenged, any breaches of these Standards of Conduct</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Do not:</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Make offensive or abusive remarks/jokes, derogatory comments etc.</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Carry out any flirting, sexual advances or unnecessary touching</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Bully, Harass or discriminate</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Cause offence or intimidation through non-verbal conduct</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Perform from gestures that could be offensive</w:t>
            </w:r>
          </w:p>
          <w:p>
            <w:pPr>
              <w:pStyle w:val="normal1"/>
              <w:widowControl w:val="false"/>
              <w:numPr>
                <w:ilvl w:val="1"/>
                <w:numId w:val="10"/>
              </w:numPr>
              <w:spacing w:lineRule="auto" w:line="240"/>
              <w:ind w:hanging="360" w:left="1440"/>
              <w:rPr>
                <w:highlight w:val="white"/>
              </w:rPr>
            </w:pPr>
            <w:r>
              <w:rPr>
                <w:highlight w:val="white"/>
              </w:rPr>
              <w:t>Display offensive or inappropriate pictures, objects, written material (including slogans on clothing), tattoos, graffiti, flags or badges and social media posts</w:t>
            </w:r>
          </w:p>
          <w:p>
            <w:pPr>
              <w:pStyle w:val="normal1"/>
              <w:widowControl w:val="false"/>
              <w:numPr>
                <w:ilvl w:val="1"/>
                <w:numId w:val="10"/>
              </w:numPr>
              <w:spacing w:lineRule="auto" w:line="240"/>
              <w:ind w:hanging="360" w:left="1440"/>
              <w:rPr>
                <w:highlight w:val="white"/>
              </w:rPr>
            </w:pPr>
            <w:r>
              <w:rPr>
                <w:highlight w:val="white"/>
              </w:rPr>
              <w:t>Abuse or misuse any relationship of trust or position of power or influence.</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Respect the confidentiality of information provided</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Report promptly any concerns, or present evidence or other information concerning any abuse or neglect of a child or adult at risk or other matter within the scope of the British Gymnastics Safeguarding Policy and provide full particulars of the matter to British Gymnastics.</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Inform the Club &amp;  British Gymnastics of any criminal conviction, caution or warning issued by the police</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Inform the club British Gymnastics if they are arrested for or charged with a criminal offence</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Complete a British Gymnastics Criminal Records check as described in the Criminal Record Checks Policy and Guidelines document</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Not discuss the performance of a gymnast during a competition within the earshot of any coach, gymnast or member of the public</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Not to engage in practices which are known to be harmful to the physical or psychological well being of a gymnast, e.g. inappropriate or restriction of access to food and fluids etc.</w:t>
            </w:r>
          </w:p>
        </w:tc>
        <w:tc>
          <w:tcPr>
            <w:tcW w:w="525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pPr>
            <w:r>
              <w:rPr/>
              <w:t>All guardians of traveling participants are asked to agree to:</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Provide all medical and traveling details of the participant including car seat if needed</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Provide permission for the participant to travel and attend event/course/comp/camp etc</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Ensure participant has agreed to follow their Code of Conduct</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Be on time:</w:t>
            </w:r>
          </w:p>
          <w:p>
            <w:pPr>
              <w:pStyle w:val="normal1"/>
              <w:keepNext w:val="false"/>
              <w:keepLines w:val="false"/>
              <w:widowControl w:val="false"/>
              <w:numPr>
                <w:ilvl w:val="1"/>
                <w:numId w:val="3"/>
              </w:numPr>
              <w:shd w:val="clear" w:fill="auto"/>
              <w:spacing w:lineRule="auto" w:line="240" w:before="0" w:after="0"/>
              <w:ind w:hanging="360" w:left="1440" w:right="0"/>
              <w:jc w:val="left"/>
              <w:rPr/>
            </w:pPr>
            <w:r>
              <w:rPr/>
              <w:t>Arrive to drop-off participant at the agreed central location on time</w:t>
            </w:r>
          </w:p>
          <w:p>
            <w:pPr>
              <w:pStyle w:val="normal1"/>
              <w:keepNext w:val="false"/>
              <w:keepLines w:val="false"/>
              <w:widowControl w:val="false"/>
              <w:numPr>
                <w:ilvl w:val="1"/>
                <w:numId w:val="3"/>
              </w:numPr>
              <w:shd w:val="clear" w:fill="auto"/>
              <w:spacing w:lineRule="auto" w:line="240" w:before="0" w:after="0"/>
              <w:ind w:hanging="360" w:left="1440" w:right="0"/>
              <w:jc w:val="left"/>
              <w:rPr/>
            </w:pPr>
            <w:r>
              <w:rPr/>
              <w:t>Arrive to collect participant at the agreed central location on time</w:t>
            </w:r>
          </w:p>
          <w:p>
            <w:pPr>
              <w:pStyle w:val="normal1"/>
              <w:keepNext w:val="false"/>
              <w:keepLines w:val="false"/>
              <w:widowControl w:val="false"/>
              <w:numPr>
                <w:ilvl w:val="1"/>
                <w:numId w:val="3"/>
              </w:numPr>
              <w:shd w:val="clear" w:fill="auto"/>
              <w:spacing w:lineRule="auto" w:line="240" w:before="0" w:after="0"/>
              <w:ind w:hanging="360" w:left="1440" w:right="0"/>
              <w:jc w:val="left"/>
              <w:rPr/>
            </w:pPr>
            <w:r>
              <w:rPr/>
              <w:t>Keep communication for any delays to the above</w:t>
            </w:r>
          </w:p>
          <w:p>
            <w:pPr>
              <w:pStyle w:val="normal1"/>
              <w:widowControl w:val="false"/>
              <w:numPr>
                <w:ilvl w:val="0"/>
                <w:numId w:val="3"/>
              </w:numPr>
              <w:spacing w:lineRule="auto" w:line="240"/>
              <w:ind w:hanging="360" w:left="720"/>
              <w:rPr/>
            </w:pPr>
            <w:r>
              <w:rPr/>
              <w:t>Ensure participants have all gymnastics equipment needed for event including foods and fluids</w:t>
            </w:r>
          </w:p>
          <w:p>
            <w:pPr>
              <w:pStyle w:val="normal1"/>
              <w:numPr>
                <w:ilvl w:val="1"/>
                <w:numId w:val="3"/>
              </w:numPr>
              <w:spacing w:lineRule="auto" w:line="240"/>
              <w:ind w:hanging="360" w:left="1440"/>
              <w:rPr/>
            </w:pPr>
            <w:r>
              <w:rPr/>
              <w:t>No nuts allowed!</w:t>
            </w:r>
          </w:p>
          <w:p>
            <w:pPr>
              <w:pStyle w:val="normal1"/>
              <w:numPr>
                <w:ilvl w:val="1"/>
                <w:numId w:val="3"/>
              </w:numPr>
              <w:spacing w:lineRule="auto" w:line="240"/>
              <w:ind w:hanging="360" w:left="1440"/>
              <w:rPr/>
            </w:pPr>
            <w:r>
              <w:rPr/>
              <w:t>A filled water bottle!</w:t>
            </w:r>
          </w:p>
          <w:p>
            <w:pPr>
              <w:pStyle w:val="normal1"/>
              <w:numPr>
                <w:ilvl w:val="0"/>
                <w:numId w:val="3"/>
              </w:numPr>
              <w:spacing w:lineRule="auto" w:line="240"/>
              <w:ind w:hanging="360" w:left="720"/>
              <w:rPr/>
            </w:pPr>
            <w:r>
              <w:rPr/>
              <w:t>Express Grievances and Complaints following RPG’s procedure – contacting our Welfare Officer</w:t>
            </w:r>
          </w:p>
          <w:p>
            <w:pPr>
              <w:pStyle w:val="normal1"/>
              <w:numPr>
                <w:ilvl w:val="0"/>
                <w:numId w:val="3"/>
              </w:numPr>
              <w:spacing w:lineRule="auto" w:line="240" w:before="0" w:afterAutospacing="0" w:after="0"/>
              <w:ind w:hanging="360" w:left="720"/>
              <w:rPr/>
            </w:pPr>
            <w:r>
              <w:rPr/>
              <w:t>Please use correct and proper language at all times – no swearing or derogatory terms.</w:t>
            </w:r>
          </w:p>
          <w:p>
            <w:pPr>
              <w:pStyle w:val="normal1"/>
              <w:widowControl w:val="false"/>
              <w:numPr>
                <w:ilvl w:val="0"/>
                <w:numId w:val="3"/>
              </w:numPr>
              <w:spacing w:lineRule="auto" w:line="240" w:beforeAutospacing="0" w:before="0" w:after="240"/>
              <w:ind w:hanging="360" w:left="720"/>
              <w:rPr/>
            </w:pPr>
            <w:r>
              <w:rPr/>
              <w:t xml:space="preserve">Never </w:t>
              <w:tab/>
              <w:t>punish or belittle a child for poor performance or making mistakes</w:t>
            </w:r>
          </w:p>
          <w:p>
            <w:pPr>
              <w:pStyle w:val="normal1"/>
              <w:widowControl w:val="false"/>
              <w:spacing w:lineRule="auto" w:line="240" w:before="240" w:after="240"/>
              <w:ind w:hanging="0" w:left="720"/>
              <w:rPr/>
            </w:pPr>
            <w:r>
              <w:rPr/>
            </w:r>
          </w:p>
        </w:tc>
        <w:tc>
          <w:tcPr>
            <w:tcW w:w="519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pPr>
            <w:r>
              <w:rPr/>
              <w:t>All traveling participants are asked to agree to:</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Ensure all gymnastics equipment for event is ready including foods and fluids</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No nuts allowed</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Correct clothing worn</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A drink!</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Inform the driver/staff of any medical issues during the travel and at event</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Do not behave in a way which may distract a driver</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Wear a seat belt</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Be polite to staff</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Ask questions if unsure of event</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Do not bully, belittle or make hurtful comments to staff or other participants traveling/at event</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Do not use ‘bad language’ or yell/abuse anyone</w:t>
            </w:r>
          </w:p>
          <w:p>
            <w:pPr>
              <w:pStyle w:val="normal1"/>
              <w:widowControl w:val="false"/>
              <w:numPr>
                <w:ilvl w:val="1"/>
                <w:numId w:val="2"/>
              </w:numPr>
              <w:spacing w:lineRule="auto" w:line="240"/>
              <w:ind w:hanging="360" w:left="1440"/>
              <w:rPr/>
            </w:pPr>
            <w:r>
              <w:rPr/>
              <w:t>Respect and Celebrate difference in the club – do not discriminate against anyone else</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Listen to all staff traveling</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Follow all and instructions and safety points provided by staff</w:t>
            </w:r>
          </w:p>
          <w:p>
            <w:pPr>
              <w:pStyle w:val="normal1"/>
              <w:widowControl w:val="false"/>
              <w:numPr>
                <w:ilvl w:val="0"/>
                <w:numId w:val="2"/>
              </w:numPr>
              <w:spacing w:lineRule="auto" w:line="240"/>
              <w:ind w:hanging="360" w:left="720"/>
              <w:rPr/>
            </w:pPr>
            <w:r>
              <w:rPr/>
              <w:t>Try your best and enjoy the event!</w:t>
            </w:r>
          </w:p>
          <w:p>
            <w:pPr>
              <w:pStyle w:val="normal1"/>
              <w:keepNext w:val="false"/>
              <w:keepLines w:val="false"/>
              <w:widowControl w:val="false"/>
              <w:shd w:val="clear" w:fill="auto"/>
              <w:spacing w:lineRule="auto" w:line="240" w:before="0" w:after="0"/>
              <w:ind w:hanging="0" w:left="0" w:right="0"/>
              <w:jc w:val="left"/>
              <w:rPr/>
            </w:pPr>
            <w:r>
              <w:rPr/>
            </w:r>
          </w:p>
        </w:tc>
      </w:tr>
      <w:tr>
        <w:trPr>
          <w:trHeight w:val="420" w:hRule="atLeast"/>
        </w:trPr>
        <w:tc>
          <w:tcPr>
            <w:tcW w:w="15660" w:type="dxa"/>
            <w:gridSpan w:val="3"/>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center"/>
              <w:rPr>
                <w:b/>
              </w:rPr>
            </w:pPr>
            <w:r>
              <w:rPr>
                <w:b/>
              </w:rPr>
              <w:t>Signed &amp; Dated:</w:t>
            </w:r>
          </w:p>
        </w:tc>
      </w:tr>
      <w:tr>
        <w:trPr/>
        <w:tc>
          <w:tcPr>
            <w:tcW w:w="522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Staff:</w:t>
            </w:r>
          </w:p>
          <w:p>
            <w:pPr>
              <w:pStyle w:val="normal1"/>
              <w:keepNext w:val="false"/>
              <w:keepLines w:val="false"/>
              <w:widowControl w:val="false"/>
              <w:shd w:val="clear" w:fill="auto"/>
              <w:spacing w:lineRule="auto" w:line="240" w:before="0" w:after="0"/>
              <w:ind w:hanging="0" w:left="0" w:right="0"/>
              <w:jc w:val="left"/>
              <w:rPr>
                <w:b/>
              </w:rPr>
            </w:pPr>
            <w:r>
              <w:rPr>
                <w:b/>
              </w:rPr>
            </w:r>
          </w:p>
          <w:p>
            <w:pPr>
              <w:pStyle w:val="normal1"/>
              <w:keepNext w:val="false"/>
              <w:keepLines w:val="false"/>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keepNext w:val="false"/>
              <w:keepLines w:val="false"/>
              <w:widowControl w:val="false"/>
              <w:shd w:val="clear" w:fill="auto"/>
              <w:spacing w:lineRule="auto" w:line="240" w:before="0" w:after="0"/>
              <w:ind w:hanging="0" w:left="0" w:right="0"/>
              <w:jc w:val="left"/>
              <w:rPr>
                <w:b/>
              </w:rPr>
            </w:pPr>
            <w:r>
              <w:rPr>
                <w:b/>
              </w:rPr>
            </w:r>
          </w:p>
          <w:p>
            <w:pPr>
              <w:pStyle w:val="normal1"/>
              <w:keepNext w:val="false"/>
              <w:keepLines w:val="false"/>
              <w:widowControl w:val="false"/>
              <w:shd w:val="clear" w:fill="auto"/>
              <w:spacing w:lineRule="auto" w:line="240" w:before="0" w:after="0"/>
              <w:ind w:hanging="0" w:left="0" w:right="0"/>
              <w:jc w:val="left"/>
              <w:rPr>
                <w:b/>
              </w:rPr>
            </w:pPr>
            <w:r>
              <w:rPr>
                <w:b/>
              </w:rPr>
            </w:r>
          </w:p>
        </w:tc>
        <w:tc>
          <w:tcPr>
            <w:tcW w:w="525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Guardians:</w:t>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t>2</w:t>
            </w:r>
          </w:p>
        </w:tc>
        <w:tc>
          <w:tcPr>
            <w:tcW w:w="519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Participants:</w:t>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567" w:right="567" w:gutter="0" w:header="720" w:top="777" w:footer="720" w:bottom="777"/>
          <w:pgNumType w:fmt="decimal"/>
          <w:formProt w:val="false"/>
          <w:textDirection w:val="lrTb"/>
          <w:docGrid w:type="default" w:linePitch="100" w:charSpace="4096"/>
        </w:sectPr>
      </w:pPr>
    </w:p>
    <w:p>
      <w:pPr>
        <w:pStyle w:val="normal1"/>
        <w:rPr/>
      </w:pPr>
      <w:r>
        <w:rPr>
          <w:b/>
          <w:u w:val="single"/>
        </w:rPr>
        <w:t>Appendix 4: Risk Assessment</w:t>
      </w:r>
    </w:p>
    <w:tbl>
      <w:tblPr>
        <w:tblStyle w:val="Table5"/>
        <w:tblW w:w="10365" w:type="dxa"/>
        <w:jc w:val="left"/>
        <w:tblInd w:w="0" w:type="dxa"/>
        <w:tblLayout w:type="fixed"/>
        <w:tblCellMar>
          <w:top w:w="40" w:type="dxa"/>
          <w:left w:w="40" w:type="dxa"/>
          <w:bottom w:w="40" w:type="dxa"/>
          <w:right w:w="40" w:type="dxa"/>
        </w:tblCellMar>
        <w:tblLook w:val="0600"/>
      </w:tblPr>
      <w:tblGrid>
        <w:gridCol w:w="435"/>
        <w:gridCol w:w="3074"/>
        <w:gridCol w:w="1501"/>
        <w:gridCol w:w="5354"/>
      </w:tblGrid>
      <w:tr>
        <w:trPr>
          <w:trHeight w:val="315" w:hRule="atLeast"/>
        </w:trPr>
        <w:tc>
          <w:tcPr>
            <w:tcW w:w="1036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jc w:val="center"/>
              <w:rPr>
                <w:sz w:val="20"/>
                <w:szCs w:val="20"/>
              </w:rPr>
            </w:pPr>
            <w:r>
              <w:rPr>
                <w:b/>
                <w:sz w:val="20"/>
                <w:szCs w:val="20"/>
              </w:rPr>
              <w:t>Rising Phoenix UK Day Travel Risk Assessment</w:t>
            </w:r>
          </w:p>
        </w:tc>
      </w:tr>
      <w:tr>
        <w:trPr>
          <w:trHeight w:val="31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center"/>
              <w:rPr>
                <w:sz w:val="20"/>
                <w:szCs w:val="20"/>
              </w:rPr>
            </w:pPr>
            <w:r>
              <w:rPr>
                <w:b/>
                <w:sz w:val="20"/>
                <w:szCs w:val="20"/>
              </w:rPr>
              <w:t>Traveling Details</w:t>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b/>
                <w:sz w:val="20"/>
                <w:szCs w:val="20"/>
              </w:rPr>
              <w:t>Name</w:t>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b/>
                <w:sz w:val="20"/>
                <w:szCs w:val="20"/>
              </w:rPr>
              <w:t>DOB</w:t>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b/>
                <w:sz w:val="20"/>
                <w:szCs w:val="20"/>
              </w:rPr>
              <w:t>Role</w:t>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1</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2</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3</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4</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5</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6</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7</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8</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9</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10</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117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Participants: (erg. the age/competence/fitness/usual standards of behavior/experience, any special educational needs/disabilities, medical needs (including having sufficient medication and contingency plans if an adult has to accompany a participant to hospital), adult to gymnast ratios, the competence/experience/qualifications/training of the adults etc.)</w:t>
            </w:r>
          </w:p>
        </w:tc>
      </w:tr>
      <w:tr>
        <w:trPr>
          <w:trHeight w:val="126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73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Transport: (erg. meeting points/handovers, modes of transport, competent drivers, driving hours, suitable vehicles, weather conditions, travel/road conditions, supervision, cancellations, missed connections, journey routes)</w:t>
            </w:r>
          </w:p>
        </w:tc>
      </w:tr>
      <w:tr>
        <w:trPr>
          <w:trHeight w:val="160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Other activities: (e.g. swimming/beach activities, parties, shopping/sightseeing trips, meals etc.)</w:t>
            </w:r>
          </w:p>
        </w:tc>
      </w:tr>
      <w:tr>
        <w:trPr>
          <w:trHeight w:val="154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Health Hazards In regard to the country and area(s) where you are to travel are there any specific health hazards relating to the following?</w:t>
            </w:r>
          </w:p>
        </w:tc>
      </w:tr>
      <w:tr>
        <w:trPr>
          <w:trHeight w:val="31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Area in which you are traveling:</w:t>
            </w:r>
          </w:p>
        </w:tc>
      </w:tr>
      <w:tr>
        <w:trPr>
          <w:trHeight w:val="186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Availability of medical aid: (e.g. in the event of a serious injury, sub-standard medical care</w:t>
            </w:r>
          </w:p>
        </w:tc>
      </w:tr>
      <w:tr>
        <w:trPr>
          <w:trHeight w:val="198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94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Safety risks In regard to the country and area(s) where you are to travel in are there any specific safety hazards relating to the following: Local issues: (e.g. unrest, muggings/robbery, customs, culture, religion, dress, language, communication with emergency service, legal differences etc.)</w:t>
            </w:r>
          </w:p>
        </w:tc>
      </w:tr>
      <w:tr>
        <w:trPr>
          <w:trHeight w:val="156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94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center"/>
              <w:rPr>
                <w:sz w:val="20"/>
                <w:szCs w:val="20"/>
              </w:rPr>
            </w:pPr>
            <w:r>
              <w:rPr>
                <w:sz w:val="20"/>
                <w:szCs w:val="20"/>
              </w:rPr>
              <w:t>The list of examples given adjacent to each section are not exhaustive and are given merely as an aide memoir, you should spend some time thinking of any other health or safety hazards that may be encountered and what risk reducing measures can be implemented</w:t>
            </w:r>
          </w:p>
        </w:tc>
      </w:tr>
      <w:tr>
        <w:trPr>
          <w:trHeight w:val="117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Emergencies You must hold emergency contact details for all participants, a copy of which must be retained by the club. You must also supply each family with a list of emergency contacts. Have you addressed this? YES/NO Will the Head of Delegation be carrying a mobile phone with you at all times and have you ensured that international roaming has been activated? YES/NO</w:t>
            </w:r>
          </w:p>
        </w:tc>
      </w:tr>
      <w:tr>
        <w:trPr>
          <w:trHeight w:val="31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If yes to above please insert mobile telephone number:</w:t>
            </w:r>
          </w:p>
        </w:tc>
      </w:tr>
      <w:tr>
        <w:trPr>
          <w:trHeight w:val="630" w:hRule="atLeast"/>
        </w:trPr>
        <w:tc>
          <w:tcPr>
            <w:tcW w:w="10364" w:type="dxa"/>
            <w:gridSpan w:val="4"/>
            <w:vMerge w:val="restart"/>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UK emergency contact: please insert name and telephone number(s)</w:t>
            </w:r>
          </w:p>
        </w:tc>
      </w:tr>
      <w:tr>
        <w:trPr/>
        <w:tc>
          <w:tcPr>
            <w:tcW w:w="10364" w:type="dxa"/>
            <w:gridSpan w:val="4"/>
            <w:vMerge w:val="continue"/>
            <w:tcBorders>
              <w:top w:val="single" w:sz="4" w:space="0" w:color="CCCCCC"/>
              <w:left w:val="single" w:sz="4" w:space="0" w:color="000000"/>
              <w:bottom w:val="single" w:sz="4" w:space="0" w:color="000000"/>
            </w:tcBorders>
            <w:shd w:fill="auto" w:val="clear"/>
            <w:tcMar>
              <w:top w:w="100" w:type="dxa"/>
              <w:left w:w="100" w:type="dxa"/>
              <w:bottom w:w="100" w:type="dxa"/>
              <w:right w:w="100" w:type="dxa"/>
            </w:tcMar>
          </w:tcPr>
          <w:p>
            <w:pPr>
              <w:pStyle w:val="normal1"/>
              <w:widowControl w:val="false"/>
              <w:rPr>
                <w:sz w:val="20"/>
                <w:szCs w:val="20"/>
              </w:rPr>
            </w:pPr>
            <w:r>
              <w:rPr>
                <w:sz w:val="20"/>
                <w:szCs w:val="20"/>
              </w:rPr>
            </w:r>
          </w:p>
        </w:tc>
      </w:tr>
      <w:tr>
        <w:trPr>
          <w:trHeight w:val="630" w:hRule="atLeast"/>
        </w:trPr>
        <w:tc>
          <w:tcPr>
            <w:tcW w:w="10364" w:type="dxa"/>
            <w:gridSpan w:val="4"/>
            <w:vMerge w:val="restart"/>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Is the above contact available at all times? YES/NO If ‘NO’ please supply an alternative contact and contact information including the relationship of this person to you.</w:t>
            </w:r>
          </w:p>
        </w:tc>
      </w:tr>
      <w:tr>
        <w:trPr/>
        <w:tc>
          <w:tcPr>
            <w:tcW w:w="10364" w:type="dxa"/>
            <w:gridSpan w:val="4"/>
            <w:vMerge w:val="continue"/>
            <w:tcBorders>
              <w:top w:val="single" w:sz="4" w:space="0" w:color="CCCCCC"/>
              <w:left w:val="single" w:sz="4" w:space="0" w:color="000000"/>
              <w:bottom w:val="single" w:sz="4" w:space="0" w:color="000000"/>
            </w:tcBorders>
            <w:shd w:fill="auto" w:val="clear"/>
            <w:tcMar>
              <w:top w:w="100" w:type="dxa"/>
              <w:left w:w="100" w:type="dxa"/>
              <w:bottom w:w="100" w:type="dxa"/>
              <w:right w:w="100" w:type="dxa"/>
            </w:tcMar>
          </w:tcPr>
          <w:p>
            <w:pPr>
              <w:pStyle w:val="normal1"/>
              <w:widowControl w:val="false"/>
              <w:rPr>
                <w:sz w:val="20"/>
                <w:szCs w:val="20"/>
              </w:rPr>
            </w:pPr>
            <w:r>
              <w:rPr>
                <w:sz w:val="20"/>
                <w:szCs w:val="20"/>
              </w:rPr>
            </w:r>
          </w:p>
        </w:tc>
      </w:tr>
      <w:tr>
        <w:trPr>
          <w:trHeight w:val="70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What emergency first aid arrangements have you made?</w:t>
            </w:r>
          </w:p>
        </w:tc>
      </w:tr>
      <w:tr>
        <w:trPr>
          <w:trHeight w:val="84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What contingency plans have you in place in case of interruption to your travel plans, accommodation or event plan?</w:t>
            </w:r>
          </w:p>
        </w:tc>
      </w:tr>
      <w:tr>
        <w:trPr>
          <w:trHeight w:val="117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 confirm I have obtained information of any existing medical conditions for all participants and to the best of my knowledge all participants are physically and mentally fit to travel. All participants (or where under 18, their parent/carer) are responsible for ensuring that they have adequate supplies of any prescribed medication for the duration of the trip.</w:t>
            </w:r>
          </w:p>
        </w:tc>
      </w:tr>
      <w:tr>
        <w:trPr>
          <w:trHeight w:val="73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 confirm I have reviewed this risk assessment and am happy that suitable and sufficient arrangements have been put in place to minimise foreseeable risks as far as is reasonably possible</w:t>
            </w:r>
          </w:p>
        </w:tc>
      </w:tr>
      <w:tr>
        <w:trPr>
          <w:trHeight w:val="315" w:hRule="atLeast"/>
        </w:trPr>
        <w:tc>
          <w:tcPr>
            <w:tcW w:w="3509" w:type="dxa"/>
            <w:gridSpan w:val="2"/>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Completed by club owner: Amy Beck</w:t>
            </w:r>
          </w:p>
        </w:tc>
        <w:tc>
          <w:tcPr>
            <w:tcW w:w="6855" w:type="dxa"/>
            <w:gridSpan w:val="2"/>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t>Signed:</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A copy of this risk assessment must be kept on file at the club for quick reference if required. The contents of this assessment should also be communicated to all participants</w:t>
            </w:r>
          </w:p>
        </w:tc>
      </w:tr>
    </w:tbl>
    <w:p>
      <w:pPr>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567" w:right="567" w:gutter="0" w:header="720" w:top="777" w:footer="720" w:bottom="777"/>
          <w:pgNumType w:fmt="decimal"/>
          <w:formProt w:val="false"/>
          <w:textDirection w:val="lrTb"/>
          <w:docGrid w:type="default" w:linePitch="100" w:charSpace="4096"/>
        </w:sectPr>
      </w:pPr>
    </w:p>
    <w:p>
      <w:pPr>
        <w:pStyle w:val="normal1"/>
        <w:widowControl w:val="false"/>
        <w:rPr/>
      </w:pPr>
      <w:r>
        <w:rPr/>
      </w:r>
    </w:p>
    <w:tbl>
      <w:tblPr>
        <w:tblStyle w:val="Table6"/>
        <w:tblW w:w="11440" w:type="dxa"/>
        <w:jc w:val="left"/>
        <w:tblInd w:w="-109" w:type="dxa"/>
        <w:tblLayout w:type="fixed"/>
        <w:tblCellMar>
          <w:top w:w="0" w:type="dxa"/>
          <w:left w:w="108" w:type="dxa"/>
          <w:bottom w:w="0" w:type="dxa"/>
          <w:right w:w="108" w:type="dxa"/>
        </w:tblCellMar>
        <w:tblLook w:val="0400"/>
      </w:tblPr>
      <w:tblGrid>
        <w:gridCol w:w="178"/>
        <w:gridCol w:w="722"/>
        <w:gridCol w:w="700"/>
        <w:gridCol w:w="358"/>
        <w:gridCol w:w="442"/>
        <w:gridCol w:w="599"/>
        <w:gridCol w:w="699"/>
        <w:gridCol w:w="182"/>
        <w:gridCol w:w="97"/>
        <w:gridCol w:w="623"/>
        <w:gridCol w:w="758"/>
        <w:gridCol w:w="602"/>
        <w:gridCol w:w="757"/>
        <w:gridCol w:w="620"/>
        <w:gridCol w:w="203"/>
        <w:gridCol w:w="178"/>
        <w:gridCol w:w="159"/>
        <w:gridCol w:w="563"/>
        <w:gridCol w:w="517"/>
        <w:gridCol w:w="500"/>
        <w:gridCol w:w="700"/>
        <w:gridCol w:w="1120"/>
        <w:gridCol w:w="163"/>
      </w:tblGrid>
      <w:tr>
        <w:trPr/>
        <w:tc>
          <w:tcPr>
            <w:tcW w:w="1958" w:type="dxa"/>
            <w:gridSpan w:val="4"/>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Risk Assessment Number:</w:t>
            </w:r>
          </w:p>
          <w:p>
            <w:pPr>
              <w:pStyle w:val="normal1"/>
              <w:rPr/>
            </w:pPr>
            <w:r>
              <w:rPr/>
            </w:r>
          </w:p>
        </w:tc>
        <w:tc>
          <w:tcPr>
            <w:tcW w:w="2019" w:type="dxa"/>
            <w:gridSpan w:val="5"/>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Date of Assessment:</w:t>
            </w:r>
          </w:p>
          <w:p>
            <w:pPr>
              <w:pStyle w:val="normal1"/>
              <w:rPr/>
            </w:pPr>
            <w:r>
              <w:rPr/>
            </w:r>
          </w:p>
        </w:tc>
        <w:tc>
          <w:tcPr>
            <w:tcW w:w="3360" w:type="dxa"/>
            <w:gridSpan w:val="5"/>
            <w:vMerge w:val="restart"/>
            <w:tcBorders>
              <w:top w:val="single" w:sz="4" w:space="0" w:color="000000"/>
              <w:left w:val="single" w:sz="4" w:space="0" w:color="000000"/>
              <w:bottom w:val="single" w:sz="4" w:space="0" w:color="000000"/>
              <w:right w:val="single" w:sz="4" w:space="0" w:color="000000"/>
            </w:tcBorders>
            <w:shd w:fill="auto" w:val="clear"/>
          </w:tcPr>
          <w:p>
            <w:pPr>
              <w:pStyle w:val="normal1"/>
              <w:rPr>
                <w:rFonts w:ascii="Foco" w:hAnsi="Foco" w:eastAsia="Foco" w:cs="Foco"/>
              </w:rPr>
            </w:pPr>
            <w:r>
              <w:rPr>
                <w:b/>
              </w:rPr>
              <w:t>Additional Information check sheet/risk assessments required.</w:t>
            </w:r>
          </w:p>
          <w:p>
            <w:pPr>
              <w:pStyle w:val="normal1"/>
              <w:rPr>
                <w:b/>
              </w:rPr>
            </w:pPr>
            <w:r>
              <w:rPr>
                <w:b/>
              </w:rPr>
            </w:r>
          </w:p>
          <w:p>
            <w:pPr>
              <w:pStyle w:val="normal1"/>
              <w:rPr>
                <w:rFonts w:ascii="Foco" w:hAnsi="Foco" w:eastAsia="Foco" w:cs="Foco"/>
              </w:rPr>
            </w:pPr>
            <w:r>
              <w:rPr>
                <w:b/>
              </w:rPr>
              <w:t>Substances Hazardous to Health:</w:t>
            </w:r>
          </w:p>
          <w:p>
            <w:pPr>
              <w:pStyle w:val="normal1"/>
              <w:rPr>
                <w:rFonts w:ascii="Foco" w:hAnsi="Foco" w:eastAsia="Foco" w:cs="Foco"/>
              </w:rPr>
            </w:pPr>
            <w:r>
              <w:rPr>
                <w:b/>
              </w:rPr>
              <w:t>Manual Handling:</w:t>
            </w:r>
          </w:p>
          <w:p>
            <w:pPr>
              <w:pStyle w:val="normal1"/>
              <w:rPr>
                <w:rFonts w:ascii="Foco" w:hAnsi="Foco" w:eastAsia="Foco" w:cs="Foco"/>
              </w:rPr>
            </w:pPr>
            <w:r>
              <w:rPr>
                <w:b/>
              </w:rPr>
              <w:t>Display Screen Equipment:</w:t>
            </w:r>
          </w:p>
          <w:p>
            <w:pPr>
              <w:pStyle w:val="normal1"/>
              <w:rPr>
                <w:rFonts w:ascii="Foco" w:hAnsi="Foco" w:eastAsia="Foco" w:cs="Foco"/>
              </w:rPr>
            </w:pPr>
            <w:r>
              <w:rPr>
                <w:b/>
              </w:rPr>
              <w:t>New and Expectant Mothers:</w:t>
            </w:r>
          </w:p>
          <w:p>
            <w:pPr>
              <w:pStyle w:val="normal1"/>
              <w:rPr>
                <w:rFonts w:ascii="Foco" w:hAnsi="Foco" w:eastAsia="Foco" w:cs="Foco"/>
              </w:rPr>
            </w:pPr>
            <w:r>
              <w:rPr>
                <w:b/>
              </w:rPr>
              <w:t>Young Persons:</w:t>
            </w:r>
          </w:p>
        </w:tc>
        <w:tc>
          <w:tcPr>
            <w:tcW w:w="540" w:type="dxa"/>
            <w:gridSpan w:val="3"/>
            <w:vMerge w:val="restart"/>
            <w:tcBorders>
              <w:top w:val="single" w:sz="4" w:space="0" w:color="000000"/>
              <w:left w:val="single" w:sz="4" w:space="0" w:color="000000"/>
              <w:bottom w:val="single" w:sz="4" w:space="0" w:color="000000"/>
              <w:right w:val="single" w:sz="4" w:space="0" w:color="000000"/>
            </w:tcBorders>
            <w:shd w:fill="auto" w:val="clear"/>
          </w:tcPr>
          <w:p>
            <w:pPr>
              <w:pStyle w:val="normal1"/>
              <w:rPr/>
            </w:pPr>
            <w:r>
              <w:rPr/>
            </w:r>
          </w:p>
          <w:p>
            <w:pPr>
              <w:pStyle w:val="normal1"/>
              <w:rPr/>
            </w:pPr>
            <w:r>
              <w:rPr/>
            </w:r>
          </w:p>
          <w:p>
            <w:pPr>
              <w:pStyle w:val="normal1"/>
              <w:spacing w:lineRule="auto" w:line="240" w:before="0" w:after="120"/>
              <w:rPr/>
            </w:pPr>
            <w:r>
              <w:rPr/>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tc>
        <w:tc>
          <w:tcPr>
            <w:tcW w:w="3563" w:type="dxa"/>
            <w:gridSpan w:val="6"/>
            <w:vMerge w:val="restart"/>
            <w:tcBorders>
              <w:top w:val="single" w:sz="4" w:space="0" w:color="000000"/>
              <w:left w:val="single" w:sz="4" w:space="0" w:color="000000"/>
              <w:bottom w:val="single" w:sz="4" w:space="0" w:color="000000"/>
              <w:right w:val="single" w:sz="4" w:space="0" w:color="000000"/>
            </w:tcBorders>
          </w:tcPr>
          <w:p>
            <w:pPr>
              <w:pStyle w:val="normal1"/>
              <w:rPr/>
            </w:pPr>
            <w:r>
              <w:rPr/>
            </w:r>
          </w:p>
          <w:p>
            <w:pPr>
              <w:pStyle w:val="normal1"/>
              <w:rPr/>
            </w:pPr>
            <w:r>
              <w:rPr/>
            </w:r>
          </w:p>
          <w:p>
            <w:pPr>
              <w:pStyle w:val="normal1"/>
              <w:jc w:val="center"/>
              <w:rPr>
                <w:rFonts w:ascii="Foco" w:hAnsi="Foco" w:eastAsia="Foco" w:cs="Foco"/>
              </w:rPr>
            </w:pPr>
            <w:r>
              <w:rPr/>
              <w:drawing>
                <wp:inline distT="0" distB="0" distL="0" distR="0">
                  <wp:extent cx="1435100" cy="712470"/>
                  <wp:effectExtent l="0" t="0" r="0" b="0"/>
                  <wp:docPr id="7" name="image2.jpg" descr="G:\BG Staff\Brand Files\BG_MTS_LOGO_RGB_H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G:\BG Staff\Brand Files\BG_MTS_LOGO_RGB_H_SMALL.jpg"/>
                          <pic:cNvPicPr>
                            <a:picLocks noChangeAspect="1" noChangeArrowheads="1"/>
                          </pic:cNvPicPr>
                        </pic:nvPicPr>
                        <pic:blipFill>
                          <a:blip r:embed="rId20"/>
                          <a:stretch>
                            <a:fillRect/>
                          </a:stretch>
                        </pic:blipFill>
                        <pic:spPr bwMode="auto">
                          <a:xfrm>
                            <a:off x="0" y="0"/>
                            <a:ext cx="1435100" cy="712470"/>
                          </a:xfrm>
                          <a:prstGeom prst="rect">
                            <a:avLst/>
                          </a:prstGeom>
                          <a:noFill/>
                        </pic:spPr>
                      </pic:pic>
                    </a:graphicData>
                  </a:graphic>
                </wp:inline>
              </w:drawing>
            </w:r>
          </w:p>
        </w:tc>
      </w:tr>
      <w:tr>
        <w:trPr>
          <w:trHeight w:val="1437" w:hRule="atLeast"/>
        </w:trPr>
        <w:tc>
          <w:tcPr>
            <w:tcW w:w="1958" w:type="dxa"/>
            <w:gridSpan w:val="4"/>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Task / Work Activity / Work Area Assessed:</w:t>
            </w:r>
          </w:p>
          <w:p>
            <w:pPr>
              <w:pStyle w:val="normal1"/>
              <w:rPr/>
            </w:pPr>
            <w:r>
              <w:rPr/>
            </w:r>
          </w:p>
          <w:p>
            <w:pPr>
              <w:pStyle w:val="normal1"/>
              <w:rPr/>
            </w:pPr>
            <w:r>
              <w:rPr/>
              <w:t>DRIVING</w:t>
            </w:r>
          </w:p>
        </w:tc>
        <w:tc>
          <w:tcPr>
            <w:tcW w:w="2019" w:type="dxa"/>
            <w:gridSpan w:val="5"/>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Assessment carried out by:</w:t>
            </w:r>
          </w:p>
          <w:p>
            <w:pPr>
              <w:pStyle w:val="normal1"/>
              <w:rPr>
                <w:b/>
              </w:rPr>
            </w:pPr>
            <w:r>
              <w:rPr>
                <w:b/>
              </w:rPr>
            </w:r>
          </w:p>
          <w:p>
            <w:pPr>
              <w:pStyle w:val="normal1"/>
              <w:rPr>
                <w:b/>
              </w:rPr>
            </w:pPr>
            <w:r>
              <w:rPr>
                <w:b/>
              </w:rPr>
            </w:r>
          </w:p>
        </w:tc>
        <w:tc>
          <w:tcPr>
            <w:tcW w:w="3360" w:type="dxa"/>
            <w:gridSpan w:val="5"/>
            <w:vMerge w:val="continue"/>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76"/>
              <w:rPr>
                <w:b/>
              </w:rPr>
            </w:pPr>
            <w:r>
              <w:rPr>
                <w:b/>
              </w:rPr>
            </w:r>
          </w:p>
        </w:tc>
        <w:tc>
          <w:tcPr>
            <w:tcW w:w="540"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76"/>
              <w:rPr>
                <w:b/>
              </w:rPr>
            </w:pPr>
            <w:r>
              <w:rPr>
                <w:b/>
              </w:rPr>
            </w:r>
          </w:p>
        </w:tc>
        <w:tc>
          <w:tcPr>
            <w:tcW w:w="3563" w:type="dxa"/>
            <w:gridSpan w:val="6"/>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b/>
              </w:rPr>
            </w:pPr>
            <w:r>
              <w:rPr>
                <w:b/>
              </w:rPr>
            </w:r>
          </w:p>
        </w:tc>
      </w:tr>
      <w:tr>
        <w:trPr/>
        <w:tc>
          <w:tcPr>
            <w:tcW w:w="11440" w:type="dxa"/>
            <w:gridSpan w:val="23"/>
            <w:tcBorders>
              <w:top w:val="single" w:sz="4" w:space="0" w:color="000000"/>
              <w:left w:val="single" w:sz="4" w:space="0" w:color="000000"/>
              <w:bottom w:val="single" w:sz="4" w:space="0" w:color="000000"/>
              <w:right w:val="single" w:sz="4" w:space="0" w:color="000000"/>
            </w:tcBorders>
          </w:tcPr>
          <w:p>
            <w:pPr>
              <w:pStyle w:val="normal1"/>
              <w:rPr/>
            </w:pPr>
            <w:r>
              <w:rPr/>
            </w:r>
          </w:p>
        </w:tc>
      </w:tr>
      <w:tr>
        <w:trPr>
          <w:trHeight w:val="368" w:hRule="atLeast"/>
        </w:trPr>
        <w:tc>
          <w:tcPr>
            <w:tcW w:w="178" w:type="dxa"/>
            <w:vMerge w:val="restart"/>
            <w:tcBorders>
              <w:top w:val="single" w:sz="4" w:space="0" w:color="000000"/>
              <w:left w:val="single" w:sz="4" w:space="0" w:color="000000"/>
              <w:bottom w:val="single" w:sz="4" w:space="0" w:color="000000"/>
              <w:right w:val="single" w:sz="4" w:space="0" w:color="000000"/>
            </w:tcBorders>
          </w:tcPr>
          <w:p>
            <w:pPr>
              <w:pStyle w:val="normal1"/>
              <w:rPr/>
            </w:pPr>
            <w:r>
              <w:rPr/>
            </w:r>
          </w:p>
        </w:tc>
        <w:tc>
          <w:tcPr>
            <w:tcW w:w="3520" w:type="dxa"/>
            <w:gridSpan w:val="6"/>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Worst Case Outcome</w:t>
            </w:r>
          </w:p>
        </w:tc>
        <w:tc>
          <w:tcPr>
            <w:tcW w:w="182" w:type="dxa"/>
            <w:vMerge w:val="restart"/>
            <w:tcBorders>
              <w:top w:val="single" w:sz="4" w:space="0" w:color="000000"/>
              <w:left w:val="single" w:sz="4" w:space="0" w:color="000000"/>
              <w:bottom w:val="single" w:sz="4" w:space="0" w:color="000000"/>
              <w:right w:val="single" w:sz="4" w:space="0" w:color="000000"/>
            </w:tcBorders>
          </w:tcPr>
          <w:p>
            <w:pPr>
              <w:pStyle w:val="normal1"/>
              <w:rPr/>
            </w:pPr>
            <w:r>
              <w:rPr/>
            </w:r>
          </w:p>
        </w:tc>
        <w:tc>
          <w:tcPr>
            <w:tcW w:w="3660" w:type="dxa"/>
            <w:gridSpan w:val="7"/>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Likelihood</w:t>
            </w:r>
          </w:p>
        </w:tc>
        <w:tc>
          <w:tcPr>
            <w:tcW w:w="178" w:type="dxa"/>
            <w:vMerge w:val="restart"/>
            <w:tcBorders>
              <w:top w:val="single" w:sz="4" w:space="0" w:color="000000"/>
              <w:left w:val="single" w:sz="4" w:space="0" w:color="000000"/>
              <w:bottom w:val="single" w:sz="4" w:space="0" w:color="000000"/>
              <w:right w:val="single" w:sz="4" w:space="0" w:color="000000"/>
            </w:tcBorders>
          </w:tcPr>
          <w:p>
            <w:pPr>
              <w:pStyle w:val="normal1"/>
              <w:rPr/>
            </w:pPr>
            <w:r>
              <w:rPr/>
            </w:r>
          </w:p>
        </w:tc>
        <w:tc>
          <w:tcPr>
            <w:tcW w:w="3559" w:type="dxa"/>
            <w:gridSpan w:val="6"/>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Risk Rating</w:t>
            </w:r>
          </w:p>
          <w:p>
            <w:pPr>
              <w:pStyle w:val="normal1"/>
              <w:jc w:val="center"/>
              <w:rPr>
                <w:rFonts w:ascii="Foco" w:hAnsi="Foco" w:eastAsia="Foco" w:cs="Foco"/>
              </w:rPr>
            </w:pPr>
            <w:r>
              <w:rPr/>
              <w:t>(Outcome x Likelihood)</w:t>
            </w:r>
          </w:p>
        </w:tc>
        <w:tc>
          <w:tcPr>
            <w:tcW w:w="163" w:type="dxa"/>
            <w:vMerge w:val="restart"/>
            <w:tcBorders>
              <w:top w:val="single" w:sz="4" w:space="0" w:color="000000"/>
              <w:left w:val="single" w:sz="4" w:space="0" w:color="000000"/>
              <w:bottom w:val="single" w:sz="4" w:space="0" w:color="000000"/>
              <w:right w:val="single" w:sz="4" w:space="0" w:color="000000"/>
            </w:tcBorders>
          </w:tcPr>
          <w:p>
            <w:pPr>
              <w:pStyle w:val="normal1"/>
              <w:jc w:val="center"/>
              <w:rPr/>
            </w:pPr>
            <w:r>
              <w:rPr/>
            </w:r>
          </w:p>
        </w:tc>
      </w:tr>
      <w:tr>
        <w:trPr>
          <w:trHeight w:val="366" w:hRule="atLeast"/>
        </w:trPr>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pPr>
            <w:r>
              <w:rPr/>
            </w:r>
          </w:p>
        </w:tc>
        <w:tc>
          <w:tcPr>
            <w:tcW w:w="72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4</w:t>
            </w:r>
          </w:p>
        </w:tc>
        <w:tc>
          <w:tcPr>
            <w:tcW w:w="80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3</w:t>
            </w:r>
          </w:p>
        </w:tc>
        <w:tc>
          <w:tcPr>
            <w:tcW w:w="5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2</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1</w:t>
            </w:r>
          </w:p>
        </w:tc>
        <w:tc>
          <w:tcPr>
            <w:tcW w:w="182"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5</w:t>
            </w:r>
          </w:p>
        </w:tc>
        <w:tc>
          <w:tcPr>
            <w:tcW w:w="758"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4</w:t>
            </w:r>
          </w:p>
        </w:tc>
        <w:tc>
          <w:tcPr>
            <w:tcW w:w="60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3</w:t>
            </w:r>
          </w:p>
        </w:tc>
        <w:tc>
          <w:tcPr>
            <w:tcW w:w="757"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2</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1</w:t>
            </w:r>
          </w:p>
        </w:tc>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1239" w:type="dxa"/>
            <w:gridSpan w:val="3"/>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High</w:t>
            </w:r>
          </w:p>
        </w:tc>
        <w:tc>
          <w:tcPr>
            <w:tcW w:w="120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Medium</w:t>
            </w:r>
          </w:p>
        </w:tc>
        <w:tc>
          <w:tcPr>
            <w:tcW w:w="1120"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Low</w:t>
            </w:r>
          </w:p>
        </w:tc>
        <w:tc>
          <w:tcPr>
            <w:tcW w:w="163"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r>
      <w:tr>
        <w:trPr>
          <w:trHeight w:val="366" w:hRule="atLeast"/>
        </w:trPr>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72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Fatality</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Severe</w:t>
            </w:r>
          </w:p>
          <w:p>
            <w:pPr>
              <w:pStyle w:val="normal1"/>
              <w:jc w:val="center"/>
              <w:rPr>
                <w:rFonts w:ascii="Foco" w:hAnsi="Foco" w:eastAsia="Foco" w:cs="Foco"/>
              </w:rPr>
            </w:pPr>
            <w:r>
              <w:rPr/>
              <w:t>Injury</w:t>
            </w:r>
          </w:p>
        </w:tc>
        <w:tc>
          <w:tcPr>
            <w:tcW w:w="80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Lost time</w:t>
            </w:r>
          </w:p>
          <w:p>
            <w:pPr>
              <w:pStyle w:val="normal1"/>
              <w:jc w:val="center"/>
              <w:rPr>
                <w:rFonts w:ascii="Foco" w:hAnsi="Foco" w:eastAsia="Foco" w:cs="Foco"/>
              </w:rPr>
            </w:pPr>
            <w:r>
              <w:rPr/>
              <w:t>Injury</w:t>
            </w:r>
          </w:p>
        </w:tc>
        <w:tc>
          <w:tcPr>
            <w:tcW w:w="5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Minor</w:t>
            </w:r>
          </w:p>
          <w:p>
            <w:pPr>
              <w:pStyle w:val="normal1"/>
              <w:jc w:val="center"/>
              <w:rPr>
                <w:rFonts w:ascii="Foco" w:hAnsi="Foco" w:eastAsia="Foco" w:cs="Foco"/>
              </w:rPr>
            </w:pPr>
            <w:r>
              <w:rPr/>
              <w:t>Injury</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No Injury</w:t>
            </w:r>
          </w:p>
        </w:tc>
        <w:tc>
          <w:tcPr>
            <w:tcW w:w="182"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Certain</w:t>
            </w:r>
          </w:p>
        </w:tc>
        <w:tc>
          <w:tcPr>
            <w:tcW w:w="758"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Very likely</w:t>
            </w:r>
          </w:p>
        </w:tc>
        <w:tc>
          <w:tcPr>
            <w:tcW w:w="60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Likely</w:t>
            </w:r>
          </w:p>
        </w:tc>
        <w:tc>
          <w:tcPr>
            <w:tcW w:w="757"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Unlikely</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Remote</w:t>
            </w:r>
          </w:p>
        </w:tc>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1239" w:type="dxa"/>
            <w:gridSpan w:val="3"/>
            <w:tcBorders>
              <w:top w:val="single" w:sz="4" w:space="0" w:color="000000"/>
              <w:left w:val="single" w:sz="4" w:space="0" w:color="000000"/>
              <w:bottom w:val="single" w:sz="4" w:space="0" w:color="000000"/>
              <w:right w:val="single" w:sz="4" w:space="0" w:color="000000"/>
            </w:tcBorders>
            <w:shd w:fill="FF0000" w:val="clear"/>
            <w:vAlign w:val="center"/>
          </w:tcPr>
          <w:p>
            <w:pPr>
              <w:pStyle w:val="normal1"/>
              <w:jc w:val="center"/>
              <w:rPr>
                <w:rFonts w:ascii="Foco" w:hAnsi="Foco" w:eastAsia="Foco" w:cs="Foco"/>
              </w:rPr>
            </w:pPr>
            <w:r>
              <w:rPr/>
              <w:t>13-25</w:t>
            </w:r>
          </w:p>
        </w:tc>
        <w:tc>
          <w:tcPr>
            <w:tcW w:w="1200" w:type="dxa"/>
            <w:gridSpan w:val="2"/>
            <w:tcBorders>
              <w:top w:val="single" w:sz="4" w:space="0" w:color="000000"/>
              <w:left w:val="single" w:sz="4" w:space="0" w:color="000000"/>
              <w:bottom w:val="single" w:sz="4" w:space="0" w:color="000000"/>
              <w:right w:val="single" w:sz="4" w:space="0" w:color="000000"/>
            </w:tcBorders>
            <w:shd w:fill="FFFF00" w:val="clear"/>
            <w:vAlign w:val="center"/>
          </w:tcPr>
          <w:p>
            <w:pPr>
              <w:pStyle w:val="normal1"/>
              <w:jc w:val="center"/>
              <w:rPr>
                <w:rFonts w:ascii="Foco" w:hAnsi="Foco" w:eastAsia="Foco" w:cs="Foco"/>
              </w:rPr>
            </w:pPr>
            <w:r>
              <w:rPr/>
              <w:t>5-12</w:t>
            </w:r>
          </w:p>
        </w:tc>
        <w:tc>
          <w:tcPr>
            <w:tcW w:w="1120" w:type="dxa"/>
            <w:tcBorders>
              <w:top w:val="single" w:sz="4" w:space="0" w:color="000000"/>
              <w:left w:val="single" w:sz="4" w:space="0" w:color="000000"/>
              <w:bottom w:val="single" w:sz="4" w:space="0" w:color="000000"/>
              <w:right w:val="single" w:sz="4" w:space="0" w:color="000000"/>
            </w:tcBorders>
            <w:shd w:fill="00CC00" w:val="clear"/>
            <w:vAlign w:val="center"/>
          </w:tcPr>
          <w:p>
            <w:pPr>
              <w:pStyle w:val="normal1"/>
              <w:jc w:val="center"/>
              <w:rPr>
                <w:rFonts w:ascii="Foco" w:hAnsi="Foco" w:eastAsia="Foco" w:cs="Foco"/>
              </w:rPr>
            </w:pPr>
            <w:r>
              <w:rPr/>
              <w:t>1-4</w:t>
            </w:r>
          </w:p>
        </w:tc>
        <w:tc>
          <w:tcPr>
            <w:tcW w:w="163"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r>
      <w:tr>
        <w:trPr/>
        <w:tc>
          <w:tcPr>
            <w:tcW w:w="11440" w:type="dxa"/>
            <w:gridSpan w:val="23"/>
            <w:tcBorders>
              <w:top w:val="single" w:sz="4" w:space="0" w:color="000000"/>
              <w:left w:val="single" w:sz="4" w:space="0" w:color="000000"/>
              <w:bottom w:val="single" w:sz="4" w:space="0" w:color="000000"/>
              <w:right w:val="single" w:sz="4" w:space="0" w:color="000000"/>
            </w:tcBorders>
          </w:tcPr>
          <w:p>
            <w:pPr>
              <w:pStyle w:val="normal1"/>
              <w:rPr/>
            </w:pPr>
            <w:r>
              <w:rPr/>
            </w:r>
          </w:p>
        </w:tc>
      </w:tr>
      <w:tr>
        <w:trPr>
          <w:trHeight w:val="932"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Persons affected by the Activity</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Identified Hazards</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Control Measures Already in Place</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Outcome</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Likelihood</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Risk Rating</w:t>
            </w:r>
          </w:p>
        </w:tc>
        <w:tc>
          <w:tcPr>
            <w:tcW w:w="1283"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Further action required?</w:t>
            </w:r>
          </w:p>
          <w:p>
            <w:pPr>
              <w:pStyle w:val="normal1"/>
              <w:spacing w:lineRule="auto" w:line="240" w:before="0" w:after="120"/>
              <w:jc w:val="center"/>
              <w:rPr>
                <w:rFonts w:ascii="Foco" w:hAnsi="Foco" w:eastAsia="Foco" w:cs="Foco"/>
              </w:rPr>
            </w:pPr>
            <w:r>
              <w:rPr/>
              <w:t>Yes/No</w:t>
            </w:r>
          </w:p>
        </w:tc>
      </w:tr>
      <w:tr>
        <w:trPr>
          <w:trHeight w:val="675"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pPr>
            <w:r>
              <w:rPr/>
            </w:r>
          </w:p>
          <w:p>
            <w:pPr>
              <w:pStyle w:val="normal1"/>
              <w:rPr/>
            </w:pPr>
            <w:r>
              <w:rPr/>
              <w:t>Employees</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pPr>
            <w:r>
              <w:rPr/>
              <w:t>Injury or becoming stranded due to breakdown of vehicle or mechanical failure of the vehicle.</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pPr>
            <w:r>
              <w:rPr/>
              <w:t>Breakdown cover is required for all vehicles. Vehicles are subject to regular servicing and maintenance in line with the manufacturer’s recommendations. Drivers of vehicles are to carry out periodic recorded checks of their vehicles. All vehicles have MOT (where necessary).</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pPr>
            <w:r>
              <w:rPr/>
              <w:t>5 – MED</w:t>
            </w:r>
          </w:p>
        </w:tc>
        <w:tc>
          <w:tcPr>
            <w:tcW w:w="1283"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YES</w:t>
            </w:r>
          </w:p>
        </w:tc>
      </w:tr>
      <w:tr>
        <w:trPr>
          <w:trHeight w:val="672"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pPr>
            <w:r>
              <w:rPr/>
              <w:t>Employees</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pPr>
            <w:r>
              <w:rPr/>
              <w:t>Inability to summon assistance in the case of an emergency.</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pPr>
            <w:r>
              <w:rPr/>
              <w:t>Anyone driving has a mobile phone and can contact help if required. Employees to ensure adequate charge on mobile phone before leaving and they have in car chargers provided to enable them to recharge their phones if required.</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pPr>
            <w:r>
              <w:rPr/>
              <w:t>4</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pPr>
            <w:r>
              <w:rPr/>
              <w:t>4 – LOW</w:t>
            </w:r>
          </w:p>
        </w:tc>
        <w:tc>
          <w:tcPr>
            <w:tcW w:w="1283"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NO</w:t>
            </w:r>
          </w:p>
          <w:p>
            <w:pPr>
              <w:pStyle w:val="normal1"/>
              <w:jc w:val="center"/>
              <w:rPr/>
            </w:pPr>
            <w:r>
              <w:rPr/>
            </w:r>
          </w:p>
        </w:tc>
      </w:tr>
      <w:tr>
        <w:trPr>
          <w:trHeight w:val="672"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pPr>
            <w:r>
              <w:rPr/>
              <w:t>Engineers/ family/ partner</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pPr>
            <w:r>
              <w:rPr/>
              <w:t>Inability of family/ partner getting in contact with Engineer in the case of an emergency.</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pPr>
            <w:r>
              <w:rPr/>
              <w:t>Engineers are provided with company mobile telephones and the Engineers family/ partners have the contact details.</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pPr>
            <w:r>
              <w:rPr/>
              <w:t>5 – MED</w:t>
            </w:r>
          </w:p>
        </w:tc>
        <w:tc>
          <w:tcPr>
            <w:tcW w:w="1283"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YES</w:t>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t>Employees/ other road users</w:t>
            </w:r>
          </w:p>
        </w:tc>
        <w:tc>
          <w:tcPr>
            <w:tcW w:w="2098" w:type="dxa"/>
            <w:gridSpan w:val="4"/>
            <w:tcBorders>
              <w:left w:val="single" w:sz="4" w:space="0" w:color="000000"/>
              <w:bottom w:val="single" w:sz="4" w:space="0" w:color="000000"/>
              <w:right w:val="single" w:sz="4" w:space="0" w:color="000000"/>
            </w:tcBorders>
          </w:tcPr>
          <w:p>
            <w:pPr>
              <w:pStyle w:val="normal1"/>
              <w:rPr/>
            </w:pPr>
            <w:r>
              <w:rPr/>
              <w:t xml:space="preserve">Collision or road traffic accident due to tiredness when </w:t>
            </w:r>
            <w:r>
              <w:rPr>
                <w:lang w:val="en-GB"/>
              </w:rPr>
              <w:t>travelling</w:t>
            </w:r>
            <w:r>
              <w:rPr/>
              <w:t xml:space="preserve"> long distances.</w:t>
            </w:r>
          </w:p>
        </w:tc>
        <w:tc>
          <w:tcPr>
            <w:tcW w:w="3842" w:type="dxa"/>
            <w:gridSpan w:val="8"/>
            <w:tcBorders>
              <w:left w:val="single" w:sz="4" w:space="0" w:color="000000"/>
              <w:bottom w:val="single" w:sz="4" w:space="0" w:color="000000"/>
              <w:right w:val="single" w:sz="4" w:space="0" w:color="000000"/>
            </w:tcBorders>
          </w:tcPr>
          <w:p>
            <w:pPr>
              <w:pStyle w:val="normal1"/>
              <w:rPr/>
            </w:pPr>
            <w:r>
              <w:rPr/>
              <w:t>Drivers instructed to take a break if they feel tired and they are advised to have a break of at least fifteen minutes after two hours of driving. If drivers are traveling long distances to carry out work they have accommodation provided for the evening to ensure that they do not drive two long journeys in one day.</w:t>
            </w:r>
          </w:p>
        </w:tc>
        <w:tc>
          <w:tcPr>
            <w:tcW w:w="900" w:type="dxa"/>
            <w:gridSpan w:val="3"/>
            <w:tcBorders>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t>1</w:t>
            </w:r>
          </w:p>
        </w:tc>
        <w:tc>
          <w:tcPr>
            <w:tcW w:w="700" w:type="dxa"/>
            <w:tcBorders>
              <w:left w:val="single" w:sz="4" w:space="0" w:color="000000"/>
              <w:bottom w:val="single" w:sz="4" w:space="0" w:color="000000"/>
              <w:right w:val="single" w:sz="4" w:space="0" w:color="000000"/>
            </w:tcBorders>
          </w:tcPr>
          <w:p>
            <w:pPr>
              <w:pStyle w:val="normal1"/>
              <w:jc w:val="center"/>
              <w:rPr/>
            </w:pPr>
            <w:r>
              <w:rPr/>
              <w:t>5 – MED</w:t>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t>NO</w:t>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t>Employees</w:t>
            </w:r>
          </w:p>
        </w:tc>
        <w:tc>
          <w:tcPr>
            <w:tcW w:w="2098" w:type="dxa"/>
            <w:gridSpan w:val="4"/>
            <w:tcBorders>
              <w:left w:val="single" w:sz="4" w:space="0" w:color="000000"/>
              <w:bottom w:val="single" w:sz="4" w:space="0" w:color="000000"/>
              <w:right w:val="single" w:sz="4" w:space="0" w:color="000000"/>
            </w:tcBorders>
          </w:tcPr>
          <w:p>
            <w:pPr>
              <w:pStyle w:val="normal1"/>
              <w:rPr/>
            </w:pPr>
            <w:r>
              <w:rPr/>
              <w:t>Stress from being lost.</w:t>
            </w:r>
          </w:p>
        </w:tc>
        <w:tc>
          <w:tcPr>
            <w:tcW w:w="3842" w:type="dxa"/>
            <w:gridSpan w:val="8"/>
            <w:tcBorders>
              <w:left w:val="single" w:sz="4" w:space="0" w:color="000000"/>
              <w:bottom w:val="single" w:sz="4" w:space="0" w:color="000000"/>
              <w:right w:val="single" w:sz="4" w:space="0" w:color="000000"/>
            </w:tcBorders>
          </w:tcPr>
          <w:p>
            <w:pPr>
              <w:pStyle w:val="normal1"/>
              <w:rPr/>
            </w:pPr>
            <w:r>
              <w:rPr/>
              <w:t>Employees either have good knowledge of the road networks or are provided with satellite navigation systems or use their company phones to locate their jobs.</w:t>
            </w:r>
          </w:p>
        </w:tc>
        <w:tc>
          <w:tcPr>
            <w:tcW w:w="900" w:type="dxa"/>
            <w:gridSpan w:val="3"/>
            <w:tcBorders>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t>1</w:t>
            </w:r>
          </w:p>
        </w:tc>
        <w:tc>
          <w:tcPr>
            <w:tcW w:w="700" w:type="dxa"/>
            <w:tcBorders>
              <w:left w:val="single" w:sz="4" w:space="0" w:color="000000"/>
              <w:bottom w:val="single" w:sz="4" w:space="0" w:color="000000"/>
              <w:right w:val="single" w:sz="4" w:space="0" w:color="000000"/>
            </w:tcBorders>
          </w:tcPr>
          <w:p>
            <w:pPr>
              <w:pStyle w:val="normal1"/>
              <w:jc w:val="center"/>
              <w:rPr/>
            </w:pPr>
            <w:r>
              <w:rPr/>
              <w:t>5 – MED</w:t>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t>NO</w:t>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700" w:type="dxa"/>
            <w:tcBorders>
              <w:left w:val="single" w:sz="4" w:space="0" w:color="000000"/>
              <w:bottom w:val="single" w:sz="4" w:space="0" w:color="000000"/>
              <w:right w:val="single" w:sz="4" w:space="0" w:color="000000"/>
            </w:tcBorders>
          </w:tcPr>
          <w:p>
            <w:pPr>
              <w:pStyle w:val="normal1"/>
              <w:jc w:val="center"/>
              <w:rPr/>
            </w:pPr>
            <w:r>
              <w:rPr/>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700" w:type="dxa"/>
            <w:tcBorders>
              <w:left w:val="single" w:sz="4" w:space="0" w:color="000000"/>
              <w:bottom w:val="single" w:sz="4" w:space="0" w:color="000000"/>
              <w:right w:val="single" w:sz="4" w:space="0" w:color="000000"/>
            </w:tcBorders>
          </w:tcPr>
          <w:p>
            <w:pPr>
              <w:pStyle w:val="normal1"/>
              <w:jc w:val="center"/>
              <w:rPr/>
            </w:pPr>
            <w:r>
              <w:rPr/>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700" w:type="dxa"/>
            <w:tcBorders>
              <w:left w:val="single" w:sz="4" w:space="0" w:color="000000"/>
              <w:bottom w:val="single" w:sz="4" w:space="0" w:color="000000"/>
              <w:right w:val="single" w:sz="4" w:space="0" w:color="000000"/>
            </w:tcBorders>
          </w:tcPr>
          <w:p>
            <w:pPr>
              <w:pStyle w:val="normal1"/>
              <w:jc w:val="center"/>
              <w:rPr/>
            </w:pPr>
            <w:r>
              <w:rPr/>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700" w:type="dxa"/>
            <w:tcBorders>
              <w:left w:val="single" w:sz="4" w:space="0" w:color="000000"/>
              <w:bottom w:val="single" w:sz="4" w:space="0" w:color="000000"/>
              <w:right w:val="single" w:sz="4" w:space="0" w:color="000000"/>
            </w:tcBorders>
          </w:tcPr>
          <w:p>
            <w:pPr>
              <w:pStyle w:val="normal1"/>
              <w:jc w:val="center"/>
              <w:rPr/>
            </w:pPr>
            <w:r>
              <w:rPr/>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700" w:type="dxa"/>
            <w:tcBorders>
              <w:left w:val="single" w:sz="4" w:space="0" w:color="000000"/>
              <w:bottom w:val="single" w:sz="4" w:space="0" w:color="000000"/>
              <w:right w:val="single" w:sz="4" w:space="0" w:color="000000"/>
            </w:tcBorders>
          </w:tcPr>
          <w:p>
            <w:pPr>
              <w:pStyle w:val="normal1"/>
              <w:jc w:val="center"/>
              <w:rPr/>
            </w:pPr>
            <w:r>
              <w:rPr/>
            </w:r>
          </w:p>
        </w:tc>
        <w:tc>
          <w:tcPr>
            <w:tcW w:w="1283" w:type="dxa"/>
            <w:gridSpan w:val="2"/>
            <w:tcBorders>
              <w:left w:val="single" w:sz="4" w:space="0" w:color="000000"/>
              <w:bottom w:val="single" w:sz="4" w:space="0" w:color="000000"/>
              <w:right w:val="single" w:sz="4" w:space="0" w:color="000000"/>
            </w:tcBorders>
          </w:tcPr>
          <w:p>
            <w:pPr>
              <w:pStyle w:val="normal1"/>
              <w:jc w:val="center"/>
              <w:rPr/>
            </w:pPr>
            <w:r>
              <w:rPr/>
            </w:r>
          </w:p>
        </w:tc>
      </w:tr>
    </w:tbl>
    <w:p>
      <w:pPr>
        <w:sectPr>
          <w:headerReference w:type="even" r:id="rId21"/>
          <w:headerReference w:type="default" r:id="rId22"/>
          <w:headerReference w:type="first" r:id="rId23"/>
          <w:footerReference w:type="even" r:id="rId24"/>
          <w:footerReference w:type="default" r:id="rId25"/>
          <w:footerReference w:type="first" r:id="rId26"/>
          <w:type w:val="nextPage"/>
          <w:pgSz w:orient="landscape" w:w="16838" w:h="11906"/>
          <w:pgMar w:left="567" w:right="567" w:gutter="0" w:header="720" w:top="777" w:footer="720" w:bottom="777"/>
          <w:pgNumType w:fmt="decimal"/>
          <w:formProt w:val="false"/>
          <w:textDirection w:val="lrTb"/>
          <w:docGrid w:type="default" w:linePitch="100" w:charSpace="4096"/>
        </w:sectPr>
      </w:pPr>
    </w:p>
    <w:p>
      <w:pPr>
        <w:pStyle w:val="normal1"/>
        <w:spacing w:lineRule="auto" w:line="240"/>
        <w:rPr/>
      </w:pPr>
      <w:r>
        <w:rPr/>
      </w:r>
    </w:p>
    <w:tbl>
      <w:tblPr>
        <w:tblStyle w:val="Table7"/>
        <w:tblW w:w="11460" w:type="dxa"/>
        <w:jc w:val="left"/>
        <w:tblInd w:w="-109" w:type="dxa"/>
        <w:tblLayout w:type="fixed"/>
        <w:tblCellMar>
          <w:top w:w="0" w:type="dxa"/>
          <w:left w:w="108" w:type="dxa"/>
          <w:bottom w:w="0" w:type="dxa"/>
          <w:right w:w="108" w:type="dxa"/>
        </w:tblCellMar>
        <w:tblLook w:val="0400"/>
      </w:tblPr>
      <w:tblGrid>
        <w:gridCol w:w="2878"/>
        <w:gridCol w:w="2822"/>
        <w:gridCol w:w="539"/>
        <w:gridCol w:w="1340"/>
        <w:gridCol w:w="1002"/>
        <w:gridCol w:w="779"/>
        <w:gridCol w:w="1122"/>
        <w:gridCol w:w="977"/>
      </w:tblGrid>
      <w:tr>
        <w:trPr>
          <w:trHeight w:val="510" w:hRule="atLeast"/>
        </w:trPr>
        <w:tc>
          <w:tcPr>
            <w:tcW w:w="7579" w:type="dxa"/>
            <w:gridSpan w:val="4"/>
            <w:vMerge w:val="restart"/>
            <w:tcBorders>
              <w:top w:val="single" w:sz="18" w:space="0" w:color="000000"/>
              <w:left w:val="single" w:sz="18" w:space="0" w:color="000000"/>
              <w:bottom w:val="single" w:sz="4" w:space="0" w:color="000000"/>
              <w:right w:val="single" w:sz="4" w:space="0" w:color="000000"/>
            </w:tcBorders>
          </w:tcPr>
          <w:p>
            <w:pPr>
              <w:pStyle w:val="normal1"/>
              <w:spacing w:lineRule="auto" w:line="240" w:before="0" w:after="120"/>
              <w:rPr/>
            </w:pPr>
            <w:r>
              <w:rPr>
                <w:b/>
              </w:rPr>
              <w:t>Further Control Measures</w:t>
            </w:r>
          </w:p>
        </w:tc>
        <w:tc>
          <w:tcPr>
            <w:tcW w:w="3880" w:type="dxa"/>
            <w:gridSpan w:val="4"/>
            <w:tcBorders>
              <w:top w:val="single" w:sz="18" w:space="0" w:color="000000"/>
              <w:left w:val="single" w:sz="4" w:space="0" w:color="000000"/>
              <w:bottom w:val="single" w:sz="4" w:space="0" w:color="000000"/>
              <w:right w:val="single" w:sz="18" w:space="0" w:color="000000"/>
            </w:tcBorders>
          </w:tcPr>
          <w:p>
            <w:pPr>
              <w:pStyle w:val="normal1"/>
              <w:spacing w:lineRule="auto" w:line="240" w:before="0" w:after="120"/>
              <w:rPr/>
            </w:pPr>
            <w:r>
              <w:rPr>
                <w:b/>
              </w:rPr>
              <w:t>Further Control Measures Follow up</w:t>
            </w:r>
          </w:p>
        </w:tc>
      </w:tr>
      <w:tr>
        <w:trPr>
          <w:trHeight w:val="510" w:hRule="atLeast"/>
        </w:trPr>
        <w:tc>
          <w:tcPr>
            <w:tcW w:w="7579" w:type="dxa"/>
            <w:gridSpan w:val="4"/>
            <w:vMerge w:val="continue"/>
            <w:tcBorders>
              <w:top w:val="single" w:sz="18" w:space="0" w:color="000000"/>
              <w:left w:val="single" w:sz="18" w:space="0" w:color="000000"/>
              <w:bottom w:val="single" w:sz="4" w:space="0" w:color="000000"/>
              <w:right w:val="single" w:sz="4" w:space="0" w:color="000000"/>
            </w:tcBorders>
          </w:tcPr>
          <w:p>
            <w:pPr>
              <w:pStyle w:val="normal1"/>
              <w:widowControl w:val="false"/>
              <w:spacing w:lineRule="auto" w:line="276"/>
              <w:rPr/>
            </w:pPr>
            <w:r>
              <w:rPr/>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b/>
              </w:rPr>
              <w:t xml:space="preserve">Allocated to </w:t>
            </w:r>
            <w:r>
              <w:rPr/>
              <w:t>(name)</w:t>
            </w:r>
          </w:p>
        </w:tc>
        <w:tc>
          <w:tcPr>
            <w:tcW w:w="1122" w:type="dxa"/>
            <w:tcBorders>
              <w:top w:val="single" w:sz="4" w:space="0" w:color="000000"/>
              <w:left w:val="single" w:sz="4" w:space="0" w:color="000000"/>
              <w:bottom w:val="single" w:sz="4" w:space="0" w:color="000000"/>
              <w:right w:val="single" w:sz="4" w:space="0" w:color="000000"/>
            </w:tcBorders>
          </w:tcPr>
          <w:p>
            <w:pPr>
              <w:pStyle w:val="normal1"/>
              <w:jc w:val="center"/>
              <w:rPr/>
            </w:pPr>
            <w:r>
              <w:rPr>
                <w:b/>
              </w:rPr>
              <w:t>Target date</w:t>
            </w:r>
          </w:p>
        </w:tc>
        <w:tc>
          <w:tcPr>
            <w:tcW w:w="977" w:type="dxa"/>
            <w:tcBorders>
              <w:top w:val="single" w:sz="4" w:space="0" w:color="000000"/>
              <w:left w:val="single" w:sz="4" w:space="0" w:color="000000"/>
              <w:bottom w:val="single" w:sz="4" w:space="0" w:color="000000"/>
              <w:right w:val="single" w:sz="18" w:space="0" w:color="000000"/>
            </w:tcBorders>
          </w:tcPr>
          <w:p>
            <w:pPr>
              <w:pStyle w:val="normal1"/>
              <w:jc w:val="center"/>
              <w:rPr/>
            </w:pPr>
            <w:r>
              <w:rPr>
                <w:b/>
              </w:rPr>
              <w:t>Date completed</w:t>
            </w:r>
          </w:p>
        </w:tc>
      </w:tr>
      <w:tr>
        <w:trPr/>
        <w:tc>
          <w:tcPr>
            <w:tcW w:w="7579" w:type="dxa"/>
            <w:gridSpan w:val="4"/>
            <w:tcBorders>
              <w:top w:val="single" w:sz="4" w:space="0" w:color="000000"/>
              <w:left w:val="single" w:sz="18" w:space="0" w:color="000000"/>
              <w:bottom w:val="single" w:sz="4" w:space="0" w:color="000000"/>
              <w:right w:val="single" w:sz="4" w:space="0" w:color="000000"/>
            </w:tcBorders>
          </w:tcPr>
          <w:p>
            <w:pPr>
              <w:pStyle w:val="normal1"/>
              <w:rPr/>
            </w:pPr>
            <w:r>
              <w:rPr/>
              <w:t>Driver’s licenses to be checked periodically – annual checks to be implemented.</w:t>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4"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4" w:space="0" w:color="000000"/>
              <w:right w:val="single" w:sz="18" w:space="0" w:color="000000"/>
            </w:tcBorders>
          </w:tcPr>
          <w:p>
            <w:pPr>
              <w:pStyle w:val="normal1"/>
              <w:rPr/>
            </w:pPr>
            <w:r>
              <w:rPr/>
            </w:r>
          </w:p>
        </w:tc>
      </w:tr>
      <w:tr>
        <w:trPr/>
        <w:tc>
          <w:tcPr>
            <w:tcW w:w="7579" w:type="dxa"/>
            <w:gridSpan w:val="4"/>
            <w:tcBorders>
              <w:top w:val="single" w:sz="4" w:space="0" w:color="000000"/>
              <w:left w:val="single" w:sz="18" w:space="0" w:color="000000"/>
              <w:bottom w:val="single" w:sz="4" w:space="0" w:color="000000"/>
              <w:right w:val="single" w:sz="4" w:space="0" w:color="000000"/>
            </w:tcBorders>
          </w:tcPr>
          <w:p>
            <w:pPr>
              <w:pStyle w:val="normal1"/>
              <w:rPr/>
            </w:pPr>
            <w:r>
              <w:rPr/>
              <w:t>A system of periodic (monthly) monitoring should be implemented to ensure that first aid kits are maintained in an effective condition i.e. used / out of date articles replaced. Employees should be instructed to report the use of first aid materials.</w:t>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4"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4" w:space="0" w:color="000000"/>
              <w:right w:val="single" w:sz="18" w:space="0" w:color="000000"/>
            </w:tcBorders>
          </w:tcPr>
          <w:p>
            <w:pPr>
              <w:pStyle w:val="normal1"/>
              <w:rPr/>
            </w:pPr>
            <w:r>
              <w:rPr/>
            </w:r>
          </w:p>
        </w:tc>
      </w:tr>
      <w:tr>
        <w:trPr/>
        <w:tc>
          <w:tcPr>
            <w:tcW w:w="7579" w:type="dxa"/>
            <w:gridSpan w:val="4"/>
            <w:tcBorders>
              <w:top w:val="single" w:sz="4" w:space="0" w:color="000000"/>
              <w:left w:val="single" w:sz="18" w:space="0" w:color="000000"/>
              <w:bottom w:val="single" w:sz="4" w:space="0" w:color="000000"/>
              <w:right w:val="single" w:sz="4" w:space="0" w:color="000000"/>
            </w:tcBorders>
          </w:tcPr>
          <w:p>
            <w:pPr>
              <w:pStyle w:val="normal1"/>
              <w:rPr/>
            </w:pPr>
            <w:r>
              <w:rPr/>
              <w:t>Checks to be undertaken to ensure that drivers of company vehicles are carrying out their vehicles checklists at appropriate intervals.</w:t>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4"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4" w:space="0" w:color="000000"/>
              <w:right w:val="single" w:sz="18" w:space="0" w:color="000000"/>
            </w:tcBorders>
          </w:tcPr>
          <w:p>
            <w:pPr>
              <w:pStyle w:val="normal1"/>
              <w:rPr/>
            </w:pPr>
            <w:r>
              <w:rPr/>
            </w:r>
          </w:p>
        </w:tc>
      </w:tr>
      <w:tr>
        <w:trPr/>
        <w:tc>
          <w:tcPr>
            <w:tcW w:w="7579" w:type="dxa"/>
            <w:gridSpan w:val="4"/>
            <w:tcBorders>
              <w:top w:val="single" w:sz="4" w:space="0" w:color="000000"/>
              <w:left w:val="single" w:sz="18" w:space="0" w:color="000000"/>
              <w:bottom w:val="single" w:sz="18" w:space="0" w:color="000000"/>
              <w:right w:val="single" w:sz="4" w:space="0" w:color="000000"/>
            </w:tcBorders>
          </w:tcPr>
          <w:p>
            <w:pPr>
              <w:pStyle w:val="normal1"/>
              <w:rPr/>
            </w:pPr>
            <w:r>
              <w:rPr/>
              <w:t>Emergency contact procedures to be documented and given to the drivers of company vehicles. This should include the contact details for relevant office personnel/ emergency contact person to be provided to employees’ family/ partners to enable them to get in touch with employee if they cannot gain contact via their mobile phone.</w:t>
            </w:r>
          </w:p>
        </w:tc>
        <w:tc>
          <w:tcPr>
            <w:tcW w:w="1781" w:type="dxa"/>
            <w:gridSpan w:val="2"/>
            <w:tcBorders>
              <w:top w:val="single" w:sz="4" w:space="0" w:color="000000"/>
              <w:left w:val="single" w:sz="4" w:space="0" w:color="000000"/>
              <w:bottom w:val="single" w:sz="18"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18"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18" w:space="0" w:color="000000"/>
              <w:right w:val="single" w:sz="18" w:space="0" w:color="000000"/>
            </w:tcBorders>
          </w:tcPr>
          <w:p>
            <w:pPr>
              <w:pStyle w:val="normal1"/>
              <w:rPr/>
            </w:pPr>
            <w:r>
              <w:rPr/>
            </w:r>
          </w:p>
        </w:tc>
      </w:tr>
      <w:tr>
        <w:trPr/>
        <w:tc>
          <w:tcPr>
            <w:tcW w:w="11459" w:type="dxa"/>
            <w:gridSpan w:val="8"/>
            <w:tcBorders>
              <w:top w:val="single" w:sz="18" w:space="0" w:color="000000"/>
              <w:left w:val="single" w:sz="18" w:space="0" w:color="000000"/>
              <w:bottom w:val="single" w:sz="18" w:space="0" w:color="000000"/>
              <w:right w:val="single" w:sz="18" w:space="0" w:color="000000"/>
            </w:tcBorders>
          </w:tcPr>
          <w:p>
            <w:pPr>
              <w:pStyle w:val="normal1"/>
              <w:spacing w:lineRule="auto" w:line="240" w:before="0" w:after="120"/>
              <w:rPr>
                <w:b/>
              </w:rPr>
            </w:pPr>
            <w:r>
              <w:rPr>
                <w:b/>
              </w:rPr>
              <w:t>Risk Assessment Reviews</w:t>
            </w:r>
          </w:p>
        </w:tc>
      </w:tr>
      <w:tr>
        <w:trPr/>
        <w:tc>
          <w:tcPr>
            <w:tcW w:w="6239" w:type="dxa"/>
            <w:gridSpan w:val="3"/>
            <w:tcBorders>
              <w:top w:val="single" w:sz="18" w:space="0" w:color="000000"/>
              <w:left w:val="single" w:sz="18" w:space="0" w:color="000000"/>
              <w:bottom w:val="single" w:sz="18" w:space="0" w:color="000000"/>
              <w:right w:val="single" w:sz="8" w:space="0" w:color="000000"/>
            </w:tcBorders>
          </w:tcPr>
          <w:p>
            <w:pPr>
              <w:pStyle w:val="normal1"/>
              <w:rPr>
                <w:b/>
              </w:rPr>
            </w:pPr>
            <w:r>
              <w:rPr/>
              <w:t>Suggested Review Date (either after significant changes, actions completed, or annually):</w:t>
            </w:r>
          </w:p>
        </w:tc>
        <w:tc>
          <w:tcPr>
            <w:tcW w:w="5220" w:type="dxa"/>
            <w:gridSpan w:val="5"/>
            <w:tcBorders>
              <w:top w:val="single" w:sz="18" w:space="0" w:color="000000"/>
              <w:left w:val="single" w:sz="8" w:space="0" w:color="000000"/>
              <w:bottom w:val="single" w:sz="18" w:space="0" w:color="000000"/>
              <w:right w:val="single" w:sz="18" w:space="0" w:color="000000"/>
            </w:tcBorders>
          </w:tcPr>
          <w:p>
            <w:pPr>
              <w:pStyle w:val="normal1"/>
              <w:rPr>
                <w:b/>
              </w:rPr>
            </w:pPr>
            <w:r>
              <w:rPr>
                <w:b/>
              </w:rPr>
            </w:r>
          </w:p>
        </w:tc>
      </w:tr>
      <w:tr>
        <w:trPr/>
        <w:tc>
          <w:tcPr>
            <w:tcW w:w="2878" w:type="dxa"/>
            <w:tcBorders>
              <w:top w:val="single" w:sz="18" w:space="0" w:color="000000"/>
              <w:left w:val="single" w:sz="18" w:space="0" w:color="000000"/>
              <w:bottom w:val="single" w:sz="4" w:space="0" w:color="000000"/>
              <w:right w:val="single" w:sz="4" w:space="0" w:color="000000"/>
            </w:tcBorders>
          </w:tcPr>
          <w:p>
            <w:pPr>
              <w:pStyle w:val="normal1"/>
              <w:rPr/>
            </w:pPr>
            <w:r>
              <w:rPr/>
              <w:t>Risk Assessment Reviewed by (name):</w:t>
            </w:r>
          </w:p>
          <w:p>
            <w:pPr>
              <w:pStyle w:val="normal1"/>
              <w:rPr/>
            </w:pPr>
            <w:r>
              <w:rPr/>
            </w:r>
          </w:p>
        </w:tc>
        <w:tc>
          <w:tcPr>
            <w:tcW w:w="2822" w:type="dxa"/>
            <w:tcBorders>
              <w:top w:val="single" w:sz="18"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18" w:space="0" w:color="000000"/>
              <w:left w:val="single" w:sz="18" w:space="0" w:color="000000"/>
              <w:bottom w:val="single" w:sz="4" w:space="0" w:color="000000"/>
              <w:right w:val="single" w:sz="4" w:space="0" w:color="000000"/>
            </w:tcBorders>
          </w:tcPr>
          <w:p>
            <w:pPr>
              <w:pStyle w:val="normal1"/>
              <w:rPr>
                <w:b/>
              </w:rPr>
            </w:pPr>
            <w:r>
              <w:rPr/>
              <w:t>Risk Assessment Reviewed by (name):</w:t>
            </w:r>
          </w:p>
        </w:tc>
        <w:tc>
          <w:tcPr>
            <w:tcW w:w="2878" w:type="dxa"/>
            <w:gridSpan w:val="3"/>
            <w:tcBorders>
              <w:top w:val="single" w:sz="18"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Date:</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Date:</w:t>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pPr>
            <w:r>
              <w:rPr/>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18" w:space="0" w:color="000000"/>
              <w:right w:val="single" w:sz="4" w:space="0" w:color="000000"/>
            </w:tcBorders>
          </w:tcPr>
          <w:p>
            <w:pPr>
              <w:pStyle w:val="normal1"/>
              <w:rPr/>
            </w:pPr>
            <w:r>
              <w:rPr/>
              <w:t>Next Suggested Review Date:</w:t>
            </w:r>
          </w:p>
          <w:p>
            <w:pPr>
              <w:pStyle w:val="normal1"/>
              <w:rPr/>
            </w:pPr>
            <w:r>
              <w:rPr/>
            </w:r>
          </w:p>
        </w:tc>
        <w:tc>
          <w:tcPr>
            <w:tcW w:w="2822" w:type="dxa"/>
            <w:tcBorders>
              <w:top w:val="single" w:sz="4" w:space="0" w:color="000000"/>
              <w:left w:val="single" w:sz="4" w:space="0" w:color="000000"/>
              <w:bottom w:val="single" w:sz="18"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18" w:space="0" w:color="000000"/>
              <w:right w:val="single" w:sz="4" w:space="0" w:color="000000"/>
            </w:tcBorders>
          </w:tcPr>
          <w:p>
            <w:pPr>
              <w:pStyle w:val="normal1"/>
              <w:rPr>
                <w:b/>
              </w:rPr>
            </w:pPr>
            <w:r>
              <w:rPr/>
              <w:t>Next Suggested Review Date:</w:t>
            </w:r>
          </w:p>
        </w:tc>
        <w:tc>
          <w:tcPr>
            <w:tcW w:w="2878" w:type="dxa"/>
            <w:gridSpan w:val="3"/>
            <w:tcBorders>
              <w:top w:val="single" w:sz="4" w:space="0" w:color="000000"/>
              <w:left w:val="single" w:sz="4" w:space="0" w:color="000000"/>
              <w:bottom w:val="single" w:sz="18" w:space="0" w:color="000000"/>
              <w:right w:val="single" w:sz="18" w:space="0" w:color="000000"/>
            </w:tcBorders>
          </w:tcPr>
          <w:p>
            <w:pPr>
              <w:pStyle w:val="normal1"/>
              <w:rPr>
                <w:b/>
              </w:rPr>
            </w:pPr>
            <w:r>
              <w:rPr>
                <w:b/>
              </w:rPr>
            </w:r>
          </w:p>
        </w:tc>
      </w:tr>
      <w:tr>
        <w:trPr/>
        <w:tc>
          <w:tcPr>
            <w:tcW w:w="2878" w:type="dxa"/>
            <w:tcBorders>
              <w:top w:val="single" w:sz="18" w:space="0" w:color="000000"/>
              <w:left w:val="single" w:sz="18" w:space="0" w:color="000000"/>
              <w:bottom w:val="single" w:sz="4" w:space="0" w:color="000000"/>
              <w:right w:val="single" w:sz="4" w:space="0" w:color="000000"/>
            </w:tcBorders>
          </w:tcPr>
          <w:p>
            <w:pPr>
              <w:pStyle w:val="normal1"/>
              <w:rPr/>
            </w:pPr>
            <w:r>
              <w:rPr/>
              <w:t>Risk Assessment Reviewed by (name):</w:t>
            </w:r>
          </w:p>
        </w:tc>
        <w:tc>
          <w:tcPr>
            <w:tcW w:w="2822" w:type="dxa"/>
            <w:tcBorders>
              <w:top w:val="single" w:sz="18"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18" w:space="0" w:color="000000"/>
              <w:left w:val="single" w:sz="18" w:space="0" w:color="000000"/>
              <w:bottom w:val="single" w:sz="4" w:space="0" w:color="000000"/>
              <w:right w:val="single" w:sz="4" w:space="0" w:color="000000"/>
            </w:tcBorders>
          </w:tcPr>
          <w:p>
            <w:pPr>
              <w:pStyle w:val="normal1"/>
              <w:rPr>
                <w:b/>
              </w:rPr>
            </w:pPr>
            <w:r>
              <w:rPr/>
              <w:t>Risk Assessment Reviewed by (name):</w:t>
            </w:r>
          </w:p>
        </w:tc>
        <w:tc>
          <w:tcPr>
            <w:tcW w:w="2878" w:type="dxa"/>
            <w:gridSpan w:val="3"/>
            <w:tcBorders>
              <w:top w:val="single" w:sz="18"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Date:</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Date:</w:t>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pPr>
            <w:r>
              <w:rPr/>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18" w:space="0" w:color="000000"/>
              <w:right w:val="single" w:sz="4" w:space="0" w:color="000000"/>
            </w:tcBorders>
          </w:tcPr>
          <w:p>
            <w:pPr>
              <w:pStyle w:val="normal1"/>
              <w:rPr/>
            </w:pPr>
            <w:r>
              <w:rPr/>
              <w:t>Next Suggested Review Date:</w:t>
            </w:r>
          </w:p>
          <w:p>
            <w:pPr>
              <w:pStyle w:val="normal1"/>
              <w:rPr/>
            </w:pPr>
            <w:r>
              <w:rPr/>
            </w:r>
          </w:p>
        </w:tc>
        <w:tc>
          <w:tcPr>
            <w:tcW w:w="2822" w:type="dxa"/>
            <w:tcBorders>
              <w:top w:val="single" w:sz="4" w:space="0" w:color="000000"/>
              <w:left w:val="single" w:sz="4" w:space="0" w:color="000000"/>
              <w:bottom w:val="single" w:sz="18"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18" w:space="0" w:color="000000"/>
              <w:right w:val="single" w:sz="4" w:space="0" w:color="000000"/>
            </w:tcBorders>
          </w:tcPr>
          <w:p>
            <w:pPr>
              <w:pStyle w:val="normal1"/>
              <w:rPr>
                <w:b/>
              </w:rPr>
            </w:pPr>
            <w:r>
              <w:rPr/>
              <w:t>Next Suggested Review Date:</w:t>
            </w:r>
          </w:p>
        </w:tc>
        <w:tc>
          <w:tcPr>
            <w:tcW w:w="2878" w:type="dxa"/>
            <w:gridSpan w:val="3"/>
            <w:tcBorders>
              <w:top w:val="single" w:sz="4" w:space="0" w:color="000000"/>
              <w:left w:val="single" w:sz="4" w:space="0" w:color="000000"/>
              <w:bottom w:val="single" w:sz="18" w:space="0" w:color="000000"/>
              <w:right w:val="single" w:sz="18" w:space="0" w:color="000000"/>
            </w:tcBorders>
          </w:tcPr>
          <w:p>
            <w:pPr>
              <w:pStyle w:val="normal1"/>
              <w:rPr>
                <w:b/>
              </w:rPr>
            </w:pPr>
            <w:r>
              <w:rPr>
                <w:b/>
              </w:rPr>
            </w:r>
          </w:p>
        </w:tc>
      </w:tr>
    </w:tbl>
    <w:p>
      <w:pPr>
        <w:sectPr>
          <w:headerReference w:type="even" r:id="rId27"/>
          <w:headerReference w:type="default" r:id="rId28"/>
          <w:headerReference w:type="first" r:id="rId29"/>
          <w:footerReference w:type="even" r:id="rId30"/>
          <w:footerReference w:type="default" r:id="rId31"/>
          <w:footerReference w:type="first" r:id="rId32"/>
          <w:type w:val="nextPage"/>
          <w:pgSz w:orient="landscape" w:w="16838" w:h="11906"/>
          <w:pgMar w:left="567" w:right="567" w:gutter="0" w:header="720" w:top="777" w:footer="720" w:bottom="777"/>
          <w:pgNumType w:fmt="decimal"/>
          <w:formProt w:val="false"/>
          <w:textDirection w:val="lrTb"/>
          <w:docGrid w:type="default" w:linePitch="100" w:charSpace="4096"/>
        </w:sectPr>
      </w:pPr>
    </w:p>
    <w:p>
      <w:pPr>
        <w:pStyle w:val="normal1"/>
        <w:spacing w:lineRule="auto" w:line="240"/>
        <w:rPr>
          <w:rFonts w:ascii="Foco" w:hAnsi="Foco" w:eastAsia="Foco" w:cs="Foco"/>
          <w:b/>
        </w:rPr>
      </w:pPr>
      <w:r>
        <w:rPr>
          <w:rFonts w:eastAsia="Foco" w:cs="Foco" w:ascii="Foco" w:hAnsi="Foco"/>
          <w:b/>
        </w:rPr>
      </w:r>
    </w:p>
    <w:p>
      <w:pPr>
        <w:pStyle w:val="Heading1"/>
        <w:keepNext w:val="false"/>
        <w:keepLines w:val="false"/>
        <w:shd w:val="clear" w:fill="FFFFFF"/>
        <w:spacing w:lineRule="auto" w:line="240" w:before="0" w:after="0"/>
        <w:jc w:val="both"/>
        <w:rPr>
          <w:b/>
          <w:sz w:val="20"/>
          <w:szCs w:val="20"/>
          <w:u w:val="single"/>
        </w:rPr>
      </w:pPr>
      <w:bookmarkStart w:id="0" w:name="_ocfq2jy7kw5n"/>
      <w:bookmarkEnd w:id="0"/>
      <w:r>
        <w:rPr>
          <w:b/>
          <w:sz w:val="20"/>
          <w:szCs w:val="20"/>
          <w:u w:val="single"/>
        </w:rPr>
        <w:t xml:space="preserve">Appendix 5: Missing Child Contingency Plan </w:t>
      </w:r>
    </w:p>
    <w:p>
      <w:pPr>
        <w:pStyle w:val="Heading1"/>
        <w:keepNext w:val="false"/>
        <w:keepLines w:val="false"/>
        <w:shd w:val="clear" w:fill="FFFFFF"/>
        <w:spacing w:lineRule="auto" w:line="240" w:before="0" w:after="0"/>
        <w:jc w:val="both"/>
        <w:rPr>
          <w:sz w:val="20"/>
          <w:szCs w:val="20"/>
          <w:u w:val="single"/>
        </w:rPr>
      </w:pPr>
      <w:r>
        <w:rPr>
          <w:sz w:val="20"/>
          <w:szCs w:val="20"/>
          <w:u w:val="single"/>
        </w:rPr>
      </w:r>
      <w:bookmarkStart w:id="1" w:name="_c9pdxbimz5sl"/>
      <w:bookmarkStart w:id="2" w:name="_c9pdxbimz5sl"/>
      <w:bookmarkEnd w:id="2"/>
    </w:p>
    <w:p>
      <w:pPr>
        <w:pStyle w:val="Heading1"/>
        <w:keepNext w:val="false"/>
        <w:keepLines w:val="false"/>
        <w:shd w:val="clear" w:fill="FFFFFF"/>
        <w:spacing w:lineRule="auto" w:line="240" w:before="0" w:after="0"/>
        <w:jc w:val="both"/>
        <w:rPr>
          <w:sz w:val="20"/>
          <w:szCs w:val="20"/>
        </w:rPr>
      </w:pPr>
      <w:bookmarkStart w:id="3" w:name="_y1959c5b2y4a"/>
      <w:bookmarkEnd w:id="3"/>
      <w:r>
        <w:rPr>
          <w:sz w:val="20"/>
          <w:szCs w:val="20"/>
        </w:rPr>
        <w:t>Participants safety is maintained as the highest priority at all times both on and off the premises. Every attempt is made through carrying out the outings procedure and the exit/entrance procedure to ensure the security of the children is maintained at all times. In the unlikely event of a child going missing, our missing child procedure is followed.</w:t>
      </w:r>
    </w:p>
    <w:p>
      <w:pPr>
        <w:pStyle w:val="normal1"/>
        <w:rPr>
          <w:sz w:val="20"/>
          <w:szCs w:val="20"/>
        </w:rPr>
      </w:pPr>
      <w:r>
        <w:rPr>
          <w:sz w:val="20"/>
          <w:szCs w:val="20"/>
        </w:rPr>
      </w:r>
    </w:p>
    <w:p>
      <w:pPr>
        <w:pStyle w:val="normal1"/>
        <w:rPr>
          <w:b/>
          <w:sz w:val="20"/>
          <w:szCs w:val="20"/>
          <w:u w:val="single"/>
        </w:rPr>
      </w:pPr>
      <w:r>
        <w:rPr>
          <w:b/>
          <w:sz w:val="20"/>
          <w:szCs w:val="20"/>
          <w:u w:val="single"/>
        </w:rPr>
        <w:t>Procedures to Reduce Opportunity for a Missing Child</w:t>
      </w:r>
    </w:p>
    <w:p>
      <w:pPr>
        <w:pStyle w:val="normal1"/>
        <w:numPr>
          <w:ilvl w:val="0"/>
          <w:numId w:val="4"/>
        </w:numPr>
        <w:ind w:hanging="360" w:left="720"/>
        <w:rPr>
          <w:sz w:val="20"/>
          <w:szCs w:val="20"/>
        </w:rPr>
      </w:pPr>
      <w:r>
        <w:rPr>
          <w:sz w:val="20"/>
          <w:szCs w:val="20"/>
        </w:rPr>
        <w:t>All staff to carry register/list of participants traveling</w:t>
      </w:r>
    </w:p>
    <w:p>
      <w:pPr>
        <w:pStyle w:val="normal1"/>
        <w:numPr>
          <w:ilvl w:val="1"/>
          <w:numId w:val="4"/>
        </w:numPr>
        <w:ind w:hanging="360" w:left="1440"/>
        <w:rPr>
          <w:sz w:val="20"/>
          <w:szCs w:val="20"/>
        </w:rPr>
      </w:pPr>
      <w:r>
        <w:rPr>
          <w:sz w:val="20"/>
          <w:szCs w:val="20"/>
        </w:rPr>
        <w:t>Register taken at any departure/arrival/during event</w:t>
      </w:r>
    </w:p>
    <w:p>
      <w:pPr>
        <w:pStyle w:val="normal1"/>
        <w:numPr>
          <w:ilvl w:val="1"/>
          <w:numId w:val="4"/>
        </w:numPr>
        <w:ind w:hanging="360" w:left="1440"/>
        <w:rPr>
          <w:sz w:val="20"/>
          <w:szCs w:val="20"/>
          <w:u w:val="none"/>
        </w:rPr>
      </w:pPr>
      <w:r>
        <w:rPr>
          <w:sz w:val="20"/>
          <w:szCs w:val="20"/>
        </w:rPr>
        <w:t>Continuous ‘head counts’ throughout the day to aid continuous monitoring of traveling children</w:t>
      </w:r>
    </w:p>
    <w:p>
      <w:pPr>
        <w:pStyle w:val="normal1"/>
        <w:numPr>
          <w:ilvl w:val="0"/>
          <w:numId w:val="4"/>
        </w:numPr>
        <w:ind w:hanging="360" w:left="720"/>
        <w:rPr>
          <w:sz w:val="20"/>
          <w:szCs w:val="20"/>
        </w:rPr>
      </w:pPr>
      <w:r>
        <w:rPr>
          <w:sz w:val="20"/>
          <w:szCs w:val="20"/>
        </w:rPr>
        <w:t>Contact details available to all staff</w:t>
      </w:r>
    </w:p>
    <w:p>
      <w:pPr>
        <w:pStyle w:val="normal1"/>
        <w:numPr>
          <w:ilvl w:val="0"/>
          <w:numId w:val="4"/>
        </w:numPr>
        <w:ind w:hanging="360" w:left="720"/>
        <w:rPr>
          <w:sz w:val="20"/>
          <w:szCs w:val="20"/>
        </w:rPr>
      </w:pPr>
      <w:r>
        <w:rPr>
          <w:sz w:val="20"/>
          <w:szCs w:val="20"/>
        </w:rPr>
        <w:t>Ensure children are aware of emergency exits and meeting places if needed</w:t>
      </w:r>
    </w:p>
    <w:p>
      <w:pPr>
        <w:pStyle w:val="normal1"/>
        <w:numPr>
          <w:ilvl w:val="0"/>
          <w:numId w:val="4"/>
        </w:numPr>
        <w:ind w:hanging="360" w:left="720"/>
        <w:rPr>
          <w:sz w:val="20"/>
          <w:szCs w:val="20"/>
        </w:rPr>
      </w:pPr>
      <w:r>
        <w:rPr>
          <w:sz w:val="20"/>
          <w:szCs w:val="20"/>
        </w:rPr>
        <w:t>All children accompanied by a staff member/small group</w:t>
      </w:r>
    </w:p>
    <w:p>
      <w:pPr>
        <w:pStyle w:val="normal1"/>
        <w:numPr>
          <w:ilvl w:val="1"/>
          <w:numId w:val="4"/>
        </w:numPr>
        <w:ind w:hanging="360" w:left="1440"/>
        <w:rPr>
          <w:sz w:val="20"/>
          <w:szCs w:val="20"/>
        </w:rPr>
      </w:pPr>
      <w:r>
        <w:rPr>
          <w:sz w:val="20"/>
          <w:szCs w:val="20"/>
        </w:rPr>
        <w:t xml:space="preserve">No child will be left alone at any point during the trip </w:t>
      </w:r>
    </w:p>
    <w:p>
      <w:pPr>
        <w:pStyle w:val="normal1"/>
        <w:numPr>
          <w:ilvl w:val="2"/>
          <w:numId w:val="4"/>
        </w:numPr>
        <w:ind w:hanging="360" w:left="2160"/>
        <w:rPr>
          <w:sz w:val="20"/>
          <w:szCs w:val="20"/>
        </w:rPr>
      </w:pPr>
      <w:r>
        <w:rPr>
          <w:sz w:val="20"/>
          <w:szCs w:val="20"/>
        </w:rPr>
        <w:t xml:space="preserve">Exception of toilet facilities: </w:t>
      </w:r>
    </w:p>
    <w:p>
      <w:pPr>
        <w:pStyle w:val="normal1"/>
        <w:numPr>
          <w:ilvl w:val="3"/>
          <w:numId w:val="4"/>
        </w:numPr>
        <w:ind w:hanging="360" w:left="2880"/>
        <w:rPr>
          <w:sz w:val="20"/>
          <w:szCs w:val="20"/>
        </w:rPr>
      </w:pPr>
      <w:r>
        <w:rPr>
          <w:sz w:val="20"/>
          <w:szCs w:val="20"/>
        </w:rPr>
        <w:t xml:space="preserve">Children will be monitored outside of the toilet facility </w:t>
      </w:r>
    </w:p>
    <w:p>
      <w:pPr>
        <w:pStyle w:val="normal1"/>
        <w:numPr>
          <w:ilvl w:val="3"/>
          <w:numId w:val="4"/>
        </w:numPr>
        <w:ind w:hanging="360" w:left="2880"/>
        <w:rPr>
          <w:sz w:val="20"/>
          <w:szCs w:val="20"/>
        </w:rPr>
      </w:pPr>
      <w:r>
        <w:rPr>
          <w:sz w:val="20"/>
          <w:szCs w:val="20"/>
        </w:rPr>
        <w:t>Asked to use facility in pairs or more</w:t>
      </w:r>
    </w:p>
    <w:p>
      <w:pPr>
        <w:pStyle w:val="normal1"/>
        <w:shd w:val="clear" w:fill="FFFFFF"/>
        <w:spacing w:lineRule="auto" w:line="240" w:before="200" w:after="0"/>
        <w:jc w:val="both"/>
        <w:rPr>
          <w:b/>
          <w:sz w:val="20"/>
          <w:szCs w:val="20"/>
          <w:u w:val="single"/>
        </w:rPr>
      </w:pPr>
      <w:r>
        <w:rPr>
          <w:b/>
          <w:sz w:val="20"/>
          <w:szCs w:val="20"/>
          <w:u w:val="single"/>
        </w:rPr>
        <w:t>Participant Missing Whilst Traveling</w:t>
      </w:r>
    </w:p>
    <w:p>
      <w:pPr>
        <w:pStyle w:val="normal1"/>
        <w:numPr>
          <w:ilvl w:val="0"/>
          <w:numId w:val="6"/>
        </w:numPr>
        <w:shd w:val="clear" w:fill="FFFFFF"/>
        <w:ind w:hanging="360" w:left="1440"/>
        <w:rPr>
          <w:sz w:val="20"/>
          <w:szCs w:val="20"/>
        </w:rPr>
      </w:pPr>
      <w:r>
        <w:rPr>
          <w:sz w:val="20"/>
          <w:szCs w:val="20"/>
        </w:rPr>
        <w:t xml:space="preserve">As soon as it is noticed that a child is missing, staff traveling ask children to stand with their designated 2nd adult and carry out a headcount to ensure that no other child has gone astray. </w:t>
      </w:r>
    </w:p>
    <w:p>
      <w:pPr>
        <w:pStyle w:val="normal1"/>
        <w:numPr>
          <w:ilvl w:val="1"/>
          <w:numId w:val="6"/>
        </w:numPr>
        <w:shd w:val="clear" w:fill="FFFFFF"/>
        <w:ind w:hanging="360" w:left="2160"/>
        <w:rPr>
          <w:sz w:val="20"/>
          <w:szCs w:val="20"/>
        </w:rPr>
      </w:pPr>
      <w:r>
        <w:rPr>
          <w:sz w:val="20"/>
          <w:szCs w:val="20"/>
        </w:rPr>
        <w:t>Lead staff member searches the immediate vicinity, but does not search beyond that.</w:t>
      </w:r>
    </w:p>
    <w:p>
      <w:pPr>
        <w:pStyle w:val="normal1"/>
        <w:numPr>
          <w:ilvl w:val="2"/>
          <w:numId w:val="6"/>
        </w:numPr>
        <w:shd w:val="clear" w:fill="FFFFFF"/>
        <w:ind w:hanging="360" w:left="2880"/>
        <w:rPr>
          <w:sz w:val="20"/>
          <w:szCs w:val="20"/>
        </w:rPr>
      </w:pPr>
      <w:r>
        <w:rPr>
          <w:sz w:val="20"/>
          <w:szCs w:val="20"/>
        </w:rPr>
        <w:t>Including changing rooms, toilets, public and private areas and the club grounds</w:t>
      </w:r>
    </w:p>
    <w:p>
      <w:pPr>
        <w:pStyle w:val="normal1"/>
        <w:numPr>
          <w:ilvl w:val="2"/>
          <w:numId w:val="6"/>
        </w:numPr>
        <w:shd w:val="clear" w:fill="FFFFFF"/>
        <w:ind w:hanging="360" w:left="2880"/>
        <w:rPr>
          <w:sz w:val="20"/>
          <w:szCs w:val="20"/>
        </w:rPr>
      </w:pPr>
      <w:r>
        <w:rPr>
          <w:sz w:val="20"/>
          <w:szCs w:val="20"/>
        </w:rPr>
        <w:t>Staff contact venue security to aid search and contact police</w:t>
      </w:r>
    </w:p>
    <w:p>
      <w:pPr>
        <w:pStyle w:val="normal1"/>
        <w:numPr>
          <w:ilvl w:val="3"/>
          <w:numId w:val="6"/>
        </w:numPr>
        <w:shd w:val="clear" w:fill="FFFFFF"/>
        <w:ind w:hanging="360" w:left="3600"/>
        <w:rPr>
          <w:sz w:val="20"/>
          <w:szCs w:val="20"/>
        </w:rPr>
      </w:pPr>
      <w:r>
        <w:rPr>
          <w:sz w:val="20"/>
          <w:szCs w:val="20"/>
        </w:rPr>
        <w:t>If venue does not have their own security – venue manager is contacted</w:t>
      </w:r>
    </w:p>
    <w:p>
      <w:pPr>
        <w:pStyle w:val="normal1"/>
        <w:numPr>
          <w:ilvl w:val="2"/>
          <w:numId w:val="6"/>
        </w:numPr>
        <w:shd w:val="clear" w:fill="FFFFFF"/>
        <w:ind w:hanging="360" w:left="2880"/>
        <w:rPr>
          <w:sz w:val="20"/>
          <w:szCs w:val="20"/>
        </w:rPr>
      </w:pPr>
      <w:r>
        <w:rPr>
          <w:sz w:val="20"/>
          <w:szCs w:val="20"/>
        </w:rPr>
        <w:t>The staff leader contacts the police and reports the child as missing</w:t>
      </w:r>
    </w:p>
    <w:p>
      <w:pPr>
        <w:pStyle w:val="normal1"/>
        <w:numPr>
          <w:ilvl w:val="3"/>
          <w:numId w:val="6"/>
        </w:numPr>
        <w:shd w:val="clear" w:fill="FFFFFF"/>
        <w:ind w:hanging="360" w:left="3600"/>
        <w:rPr>
          <w:sz w:val="20"/>
          <w:szCs w:val="20"/>
        </w:rPr>
      </w:pPr>
      <w:r>
        <w:rPr>
          <w:sz w:val="20"/>
          <w:szCs w:val="20"/>
        </w:rPr>
        <w:t>Prepare a detailed physical description of the child, including: approximate height; build; hair and eye color; clothing he/she was wearing, as this will be required by the police</w:t>
      </w:r>
    </w:p>
    <w:p>
      <w:pPr>
        <w:pStyle w:val="normal1"/>
        <w:numPr>
          <w:ilvl w:val="0"/>
          <w:numId w:val="6"/>
        </w:numPr>
        <w:shd w:val="clear" w:fill="FFFFFF"/>
        <w:ind w:hanging="360" w:left="1440"/>
        <w:rPr>
          <w:sz w:val="20"/>
          <w:szCs w:val="20"/>
        </w:rPr>
      </w:pPr>
      <w:r>
        <w:rPr>
          <w:sz w:val="20"/>
          <w:szCs w:val="20"/>
        </w:rPr>
        <w:t xml:space="preserve">Club owner (if not present) is contacted immediately </w:t>
      </w:r>
    </w:p>
    <w:p>
      <w:pPr>
        <w:pStyle w:val="normal1"/>
        <w:numPr>
          <w:ilvl w:val="1"/>
          <w:numId w:val="6"/>
        </w:numPr>
        <w:shd w:val="clear" w:fill="FFFFFF"/>
        <w:ind w:hanging="360" w:left="2160"/>
        <w:rPr>
          <w:sz w:val="20"/>
          <w:szCs w:val="20"/>
        </w:rPr>
      </w:pPr>
      <w:r>
        <w:rPr>
          <w:sz w:val="20"/>
          <w:szCs w:val="20"/>
        </w:rPr>
        <w:t>The owner contact guardians and welfare immediately</w:t>
      </w:r>
    </w:p>
    <w:p>
      <w:pPr>
        <w:pStyle w:val="normal1"/>
        <w:numPr>
          <w:ilvl w:val="2"/>
          <w:numId w:val="6"/>
        </w:numPr>
        <w:shd w:val="clear" w:fill="FFFFFF"/>
        <w:ind w:hanging="360" w:left="2880"/>
        <w:rPr>
          <w:sz w:val="20"/>
          <w:szCs w:val="20"/>
        </w:rPr>
      </w:pPr>
      <w:r>
        <w:rPr>
          <w:sz w:val="20"/>
          <w:szCs w:val="20"/>
        </w:rPr>
        <w:t>The incident is reported (if not on the outing) and the incident is recorded</w:t>
      </w:r>
    </w:p>
    <w:p>
      <w:pPr>
        <w:pStyle w:val="normal1"/>
        <w:numPr>
          <w:ilvl w:val="0"/>
          <w:numId w:val="6"/>
        </w:numPr>
        <w:shd w:val="clear" w:fill="FFFFFF"/>
        <w:ind w:hanging="360" w:left="1440"/>
        <w:rPr>
          <w:sz w:val="20"/>
          <w:szCs w:val="20"/>
        </w:rPr>
      </w:pPr>
      <w:r>
        <w:rPr>
          <w:sz w:val="20"/>
          <w:szCs w:val="20"/>
        </w:rPr>
        <w:t>Staff takes the remaining children back to the safe indoor environment..</w:t>
      </w:r>
    </w:p>
    <w:p>
      <w:pPr>
        <w:pStyle w:val="normal1"/>
        <w:numPr>
          <w:ilvl w:val="0"/>
          <w:numId w:val="6"/>
        </w:numPr>
        <w:shd w:val="clear" w:fill="FFFFFF"/>
        <w:ind w:hanging="360" w:left="1440"/>
        <w:rPr>
          <w:sz w:val="20"/>
          <w:szCs w:val="20"/>
        </w:rPr>
      </w:pPr>
      <w:r>
        <w:rPr>
          <w:sz w:val="20"/>
          <w:szCs w:val="20"/>
        </w:rPr>
        <w:t>The Staff leader contacts the chair, director or owner and reports the incident. The chair, director or owner comes to the setting immediately to carry out an investigation, with the management committee, (where appropriate).</w:t>
      </w:r>
    </w:p>
    <w:p>
      <w:pPr>
        <w:pStyle w:val="normal1"/>
        <w:numPr>
          <w:ilvl w:val="0"/>
          <w:numId w:val="6"/>
        </w:numPr>
        <w:shd w:val="clear" w:fill="FFFFFF"/>
        <w:ind w:hanging="360" w:left="1440"/>
        <w:rPr>
          <w:sz w:val="20"/>
          <w:szCs w:val="20"/>
        </w:rPr>
      </w:pPr>
      <w:r>
        <w:rPr>
          <w:sz w:val="20"/>
          <w:szCs w:val="20"/>
        </w:rPr>
        <w:t>The staff leader/designated staff member may be advised by the police to stay at the venue until they arrive.</w:t>
      </w:r>
    </w:p>
    <w:p>
      <w:pPr>
        <w:pStyle w:val="normal1"/>
        <w:shd w:val="clear" w:fill="FFFFFF"/>
        <w:spacing w:lineRule="auto" w:line="240" w:before="200" w:after="0"/>
        <w:jc w:val="both"/>
        <w:rPr>
          <w:b/>
          <w:sz w:val="20"/>
          <w:szCs w:val="20"/>
          <w:u w:val="single"/>
        </w:rPr>
      </w:pPr>
      <w:r>
        <w:rPr>
          <w:b/>
          <w:sz w:val="20"/>
          <w:szCs w:val="20"/>
          <w:u w:val="single"/>
        </w:rPr>
        <w:t>Investigation</w:t>
      </w:r>
    </w:p>
    <w:p>
      <w:pPr>
        <w:pStyle w:val="normal1"/>
        <w:numPr>
          <w:ilvl w:val="0"/>
          <w:numId w:val="8"/>
        </w:numPr>
        <w:shd w:val="clear" w:fill="FFFFFF"/>
        <w:ind w:hanging="360" w:left="720"/>
        <w:rPr>
          <w:rFonts w:ascii="Arial" w:hAnsi="Arial" w:eastAsia="Arial" w:cs="Arial"/>
          <w:color w:val="000000"/>
        </w:rPr>
      </w:pPr>
      <w:r>
        <w:rPr>
          <w:sz w:val="20"/>
          <w:szCs w:val="20"/>
        </w:rPr>
        <w:t>Staff keep calm and do not let the other children become anxious or worried.</w:t>
      </w:r>
    </w:p>
    <w:p>
      <w:pPr>
        <w:pStyle w:val="normal1"/>
        <w:numPr>
          <w:ilvl w:val="0"/>
          <w:numId w:val="8"/>
        </w:numPr>
        <w:shd w:val="clear" w:fill="FFFFFF"/>
        <w:ind w:hanging="360" w:left="720"/>
        <w:rPr>
          <w:rFonts w:ascii="Arial" w:hAnsi="Arial" w:eastAsia="Arial" w:cs="Arial"/>
          <w:color w:val="000000"/>
        </w:rPr>
      </w:pPr>
      <w:r>
        <w:rPr>
          <w:sz w:val="20"/>
          <w:szCs w:val="20"/>
        </w:rPr>
        <w:t>The staff leader together with the chairperson or representative from the management committee or owner speaks with the parent(s).</w:t>
      </w:r>
    </w:p>
    <w:p>
      <w:pPr>
        <w:pStyle w:val="normal1"/>
        <w:numPr>
          <w:ilvl w:val="0"/>
          <w:numId w:val="8"/>
        </w:numPr>
        <w:shd w:val="clear" w:fill="FFFFFF"/>
        <w:ind w:hanging="360" w:left="720"/>
        <w:rPr>
          <w:rFonts w:ascii="Arial" w:hAnsi="Arial" w:eastAsia="Arial" w:cs="Arial"/>
          <w:color w:val="000000"/>
        </w:rPr>
      </w:pPr>
      <w:r>
        <w:rPr>
          <w:sz w:val="20"/>
          <w:szCs w:val="20"/>
        </w:rPr>
        <w:t>The chair, director or owner, carries out a full investigation taking written statements from all the staff in the room or who were on the outing.</w:t>
      </w:r>
    </w:p>
    <w:p>
      <w:pPr>
        <w:pStyle w:val="normal1"/>
        <w:numPr>
          <w:ilvl w:val="0"/>
          <w:numId w:val="8"/>
        </w:numPr>
        <w:shd w:val="clear" w:fill="FFFFFF"/>
        <w:ind w:hanging="360" w:left="720"/>
        <w:rPr>
          <w:rFonts w:ascii="Arial" w:hAnsi="Arial" w:eastAsia="Arial" w:cs="Arial"/>
          <w:color w:val="000000"/>
        </w:rPr>
      </w:pPr>
      <w:r>
        <w:rPr>
          <w:sz w:val="20"/>
          <w:szCs w:val="20"/>
        </w:rPr>
        <w:t>The key person/staff member writes an incident report detailing:</w:t>
      </w:r>
    </w:p>
    <w:p>
      <w:pPr>
        <w:pStyle w:val="normal1"/>
        <w:numPr>
          <w:ilvl w:val="1"/>
          <w:numId w:val="8"/>
        </w:numPr>
        <w:ind w:hanging="360" w:left="1440"/>
        <w:rPr>
          <w:rFonts w:ascii="Arial" w:hAnsi="Arial" w:eastAsia="Arial" w:cs="Arial"/>
          <w:color w:val="000000"/>
        </w:rPr>
      </w:pPr>
      <w:r>
        <w:rPr>
          <w:sz w:val="20"/>
          <w:szCs w:val="20"/>
        </w:rPr>
        <w:t>The date and time of the report.</w:t>
      </w:r>
    </w:p>
    <w:p>
      <w:pPr>
        <w:pStyle w:val="normal1"/>
        <w:numPr>
          <w:ilvl w:val="1"/>
          <w:numId w:val="8"/>
        </w:numPr>
        <w:ind w:hanging="360" w:left="1440"/>
        <w:rPr>
          <w:rFonts w:ascii="Arial" w:hAnsi="Arial" w:eastAsia="Arial" w:cs="Arial"/>
          <w:color w:val="000000"/>
        </w:rPr>
      </w:pPr>
      <w:r>
        <w:rPr>
          <w:sz w:val="20"/>
          <w:szCs w:val="20"/>
        </w:rPr>
        <w:t>What staff/children were in the group/outing and the name of the staff designated responsible for the missing child</w:t>
      </w:r>
    </w:p>
    <w:p>
      <w:pPr>
        <w:pStyle w:val="normal1"/>
        <w:numPr>
          <w:ilvl w:val="1"/>
          <w:numId w:val="8"/>
        </w:numPr>
        <w:ind w:hanging="360" w:left="1440"/>
        <w:rPr>
          <w:rFonts w:ascii="Arial" w:hAnsi="Arial" w:eastAsia="Arial" w:cs="Arial"/>
          <w:color w:val="000000"/>
        </w:rPr>
      </w:pPr>
      <w:r>
        <w:rPr>
          <w:sz w:val="20"/>
          <w:szCs w:val="20"/>
        </w:rPr>
        <w:t>When was the child last seen in the group/outing?</w:t>
      </w:r>
    </w:p>
    <w:p>
      <w:pPr>
        <w:pStyle w:val="normal1"/>
        <w:numPr>
          <w:ilvl w:val="1"/>
          <w:numId w:val="8"/>
        </w:numPr>
        <w:ind w:hanging="360" w:left="1440"/>
        <w:rPr>
          <w:rFonts w:ascii="Arial" w:hAnsi="Arial" w:eastAsia="Arial" w:cs="Arial"/>
          <w:color w:val="000000"/>
        </w:rPr>
      </w:pPr>
      <w:r>
        <w:rPr>
          <w:sz w:val="20"/>
          <w:szCs w:val="20"/>
        </w:rPr>
        <w:t>What had taken place in the group or outing since the child went missing</w:t>
      </w:r>
    </w:p>
    <w:p>
      <w:pPr>
        <w:pStyle w:val="normal1"/>
        <w:numPr>
          <w:ilvl w:val="1"/>
          <w:numId w:val="8"/>
        </w:numPr>
        <w:ind w:hanging="360" w:left="1440"/>
        <w:rPr>
          <w:rFonts w:ascii="Arial" w:hAnsi="Arial" w:eastAsia="Arial" w:cs="Arial"/>
          <w:color w:val="000000"/>
        </w:rPr>
      </w:pPr>
      <w:r>
        <w:rPr>
          <w:sz w:val="20"/>
          <w:szCs w:val="20"/>
        </w:rPr>
        <w:t>The time that it is estimated that the child went missing.</w:t>
      </w:r>
    </w:p>
    <w:p>
      <w:pPr>
        <w:pStyle w:val="normal1"/>
        <w:numPr>
          <w:ilvl w:val="0"/>
          <w:numId w:val="8"/>
        </w:numPr>
        <w:shd w:val="clear" w:fill="FFFFFF"/>
        <w:ind w:hanging="360" w:left="720"/>
        <w:rPr>
          <w:rFonts w:ascii="Arial" w:hAnsi="Arial" w:eastAsia="Arial" w:cs="Arial"/>
          <w:color w:val="000000"/>
        </w:rPr>
      </w:pPr>
      <w:r>
        <w:rPr>
          <w:sz w:val="20"/>
          <w:szCs w:val="20"/>
        </w:rPr>
        <w:t>A conclusion is drawn as to how the breach of security happened.</w:t>
      </w:r>
    </w:p>
    <w:p>
      <w:pPr>
        <w:pStyle w:val="normal1"/>
        <w:numPr>
          <w:ilvl w:val="0"/>
          <w:numId w:val="8"/>
        </w:numPr>
        <w:shd w:val="clear" w:fill="FFFFFF"/>
        <w:ind w:hanging="360" w:left="720"/>
        <w:rPr>
          <w:rFonts w:ascii="Arial" w:hAnsi="Arial" w:eastAsia="Arial" w:cs="Arial"/>
          <w:color w:val="000000"/>
        </w:rPr>
      </w:pPr>
      <w:r>
        <w:rPr>
          <w:sz w:val="20"/>
          <w:szCs w:val="20"/>
        </w:rPr>
        <w:t xml:space="preserve">If the incident warrants a police investigation, all staff cooperate fully. </w:t>
      </w:r>
    </w:p>
    <w:p>
      <w:pPr>
        <w:pStyle w:val="normal1"/>
        <w:numPr>
          <w:ilvl w:val="1"/>
          <w:numId w:val="8"/>
        </w:numPr>
        <w:shd w:val="clear" w:fill="FFFFFF"/>
        <w:ind w:hanging="360" w:left="1440"/>
        <w:rPr>
          <w:rFonts w:ascii="Arial" w:hAnsi="Arial" w:eastAsia="Arial" w:cs="Arial"/>
          <w:color w:val="000000"/>
        </w:rPr>
      </w:pPr>
      <w:r>
        <w:rPr>
          <w:sz w:val="20"/>
          <w:szCs w:val="20"/>
        </w:rPr>
        <w:t>In this case, the police will handle all aspects of the investigation, including interviewing staff. Children's Social Care may be involved if it seems likely that there is a child protection issue to address.</w:t>
      </w:r>
    </w:p>
    <w:p>
      <w:pPr>
        <w:pStyle w:val="normal1"/>
        <w:numPr>
          <w:ilvl w:val="0"/>
          <w:numId w:val="8"/>
        </w:numPr>
        <w:shd w:val="clear" w:fill="FFFFFF"/>
        <w:ind w:hanging="360" w:left="720"/>
        <w:rPr>
          <w:rFonts w:ascii="Arial" w:hAnsi="Arial" w:eastAsia="Arial" w:cs="Arial"/>
          <w:color w:val="000000"/>
        </w:rPr>
      </w:pPr>
      <w:r>
        <w:rPr>
          <w:sz w:val="20"/>
          <w:szCs w:val="20"/>
        </w:rPr>
        <w:t>The incident is reported under RIDDOR arrangements (see the Reporting of Accidents and Incidents policy); the local authority Health and Safety Officer may want to investigate and will decide if there is a case for prosecution.</w:t>
      </w:r>
    </w:p>
    <w:p>
      <w:pPr>
        <w:pStyle w:val="normal1"/>
        <w:numPr>
          <w:ilvl w:val="0"/>
          <w:numId w:val="8"/>
        </w:numPr>
        <w:shd w:val="clear" w:fill="FFFFFF"/>
        <w:ind w:hanging="360" w:left="720"/>
        <w:rPr>
          <w:rFonts w:ascii="Arial" w:hAnsi="Arial" w:eastAsia="Arial" w:cs="Arial"/>
          <w:color w:val="000000"/>
        </w:rPr>
      </w:pPr>
      <w:r>
        <w:rPr>
          <w:sz w:val="20"/>
          <w:szCs w:val="20"/>
        </w:rPr>
        <w:t>The insurance provider is informed – British Gymnastics</w:t>
      </w:r>
    </w:p>
    <w:p>
      <w:pPr>
        <w:pStyle w:val="normal1"/>
        <w:rPr>
          <w:sz w:val="20"/>
          <w:szCs w:val="20"/>
        </w:rPr>
      </w:pPr>
      <w:r>
        <w:rPr>
          <w:sz w:val="20"/>
          <w:szCs w:val="20"/>
        </w:rPr>
      </w:r>
    </w:p>
    <w:p>
      <w:pPr>
        <w:pStyle w:val="normal1"/>
        <w:rPr/>
      </w:pPr>
      <w:r>
        <w:rPr/>
      </w:r>
    </w:p>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567" w:right="567" w:gutter="0" w:header="720" w:top="777" w:footer="720" w:bottom="77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Foco">
    <w:charset w:val="00"/>
    <w:family w:val="roman"/>
    <w:pitch w:val="variable"/>
  </w:font>
  <w:font w:name="MS Gothic">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15</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15</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17</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17</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12</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12</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8" name="image1.jpg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g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9" name="image1.jpg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g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0" name="image1.jpg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g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1" name="image1.jpg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g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2" name="image1.jpg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g Copy 1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3" name="image1.jpg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g Copy 1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3" name="image1.jpg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4" name="image1.jpg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5" name="image1.jpg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6" name="image1.jpg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Trebuchet MS" w:hAnsi="Trebuchet MS" w:cs="Trebuchet MS" w:hint="default"/>
        <w:sz w:val="20"/>
        <w:u w:val="none"/>
        <w:szCs w:val="20"/>
        <w:color w:val="333333"/>
      </w:rPr>
    </w:lvl>
    <w:lvl w:ilvl="1">
      <w:start w:val="1"/>
      <w:numFmt w:val="bullet"/>
      <w:lvlText w:val="○"/>
      <w:lvlJc w:val="left"/>
      <w:pPr>
        <w:tabs>
          <w:tab w:val="num" w:pos="0"/>
        </w:tabs>
        <w:ind w:left="1440" w:hanging="360"/>
      </w:pPr>
      <w:rPr>
        <w:rFonts w:ascii="Trebuchet MS" w:hAnsi="Trebuchet MS" w:cs="Trebuchet MS" w:hint="default"/>
        <w:sz w:val="20"/>
        <w:u w:val="none"/>
        <w:szCs w:val="20"/>
        <w:color w:val="333333"/>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6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2.jpeg"/><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jpeg"/>
</Relationships>
</file>

<file path=word/_rels/header12.xml.rels><?xml version="1.0" encoding="UTF-8"?>
<Relationships xmlns="http://schemas.openxmlformats.org/package/2006/relationships"><Relationship Id="rId1" Type="http://schemas.openxmlformats.org/officeDocument/2006/relationships/image" Target="media/image1.jpeg"/>
</Relationships>
</file>

<file path=word/_rels/header14.xml.rels><?xml version="1.0" encoding="UTF-8"?>
<Relationships xmlns="http://schemas.openxmlformats.org/package/2006/relationships"><Relationship Id="rId1" Type="http://schemas.openxmlformats.org/officeDocument/2006/relationships/image" Target="media/image1.jpeg"/>
</Relationships>
</file>

<file path=word/_rels/header15.xml.rels><?xml version="1.0" encoding="UTF-8"?>
<Relationships xmlns="http://schemas.openxmlformats.org/package/2006/relationships"><Relationship Id="rId1" Type="http://schemas.openxmlformats.org/officeDocument/2006/relationships/image" Target="media/image1.jpeg"/>
</Relationships>
</file>

<file path=word/_rels/header17.xml.rels><?xml version="1.0" encoding="UTF-8"?>
<Relationships xmlns="http://schemas.openxmlformats.org/package/2006/relationships"><Relationship Id="rId1" Type="http://schemas.openxmlformats.org/officeDocument/2006/relationships/image" Target="media/image1.jpeg"/>
</Relationships>
</file>

<file path=word/_rels/header18.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5.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1.jpeg"/>
</Relationships>
</file>

<file path=word/_rels/header8.xml.rels><?xml version="1.0" encoding="UTF-8"?>
<Relationships xmlns="http://schemas.openxmlformats.org/package/2006/relationships"><Relationship Id="rId1" Type="http://schemas.openxmlformats.org/officeDocument/2006/relationships/image" Target="media/image1.jpeg"/>
</Relationships>
</file>

<file path=word/_rels/header9.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LibreOffice/25.2.5.2$Windows_X86_64 LibreOffice_project/03d19516eb2e1dd5d4ccd751a0d6f35f35e08022</Application>
  <AppVersion>15.0000</AppVersion>
  <Pages>19</Pages>
  <Words>4075</Words>
  <Characters>21701</Characters>
  <CharactersWithSpaces>25257</CharactersWithSpaces>
  <Paragraphs>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2025-06-03T11:29:15Z</cp:lastPrinted>
  <dcterms:modified xsi:type="dcterms:W3CDTF">2025-08-20T15:20:05Z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